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EF3D073" w:rsidR="00E868EF" w:rsidRDefault="000C04E6" w:rsidP="00250C9C">
      <w:pPr>
        <w:spacing w:after="0" w:line="312" w:lineRule="auto"/>
        <w:jc w:val="center"/>
        <w:rPr>
          <w:rFonts w:asciiTheme="majorHAnsi" w:hAnsiTheme="majorHAnsi" w:cstheme="majorHAnsi"/>
          <w:bCs/>
          <w:sz w:val="28"/>
          <w:szCs w:val="28"/>
          <w:u w:val="single"/>
          <w:rtl/>
        </w:rPr>
      </w:pPr>
      <w:r w:rsidRPr="00250C9C">
        <w:rPr>
          <w:rFonts w:asciiTheme="majorHAnsi" w:hAnsiTheme="majorHAnsi" w:cstheme="majorHAnsi"/>
          <w:bCs/>
          <w:sz w:val="28"/>
          <w:szCs w:val="28"/>
          <w:u w:val="single"/>
          <w:rtl/>
        </w:rPr>
        <w:t>עין תחת עין</w:t>
      </w:r>
    </w:p>
    <w:p w14:paraId="1A90B8A7" w14:textId="77777777" w:rsidR="009C3532" w:rsidRDefault="009C3532" w:rsidP="00250C9C">
      <w:pPr>
        <w:spacing w:after="0" w:line="312" w:lineRule="auto"/>
        <w:jc w:val="center"/>
        <w:rPr>
          <w:rFonts w:asciiTheme="majorHAnsi" w:hAnsiTheme="majorHAnsi" w:cstheme="majorHAnsi"/>
          <w:bCs/>
          <w:sz w:val="28"/>
          <w:szCs w:val="28"/>
          <w:u w:val="single"/>
          <w:rtl/>
        </w:rPr>
      </w:pPr>
    </w:p>
    <w:p w14:paraId="00000003"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w:t>
      </w:r>
      <w:proofErr w:type="spellStart"/>
      <w:r w:rsidRPr="00250C9C">
        <w:rPr>
          <w:rFonts w:asciiTheme="majorHAnsi" w:hAnsiTheme="majorHAnsi" w:cstheme="majorHAnsi"/>
          <w:bCs/>
          <w:color w:val="000000"/>
          <w:sz w:val="28"/>
          <w:szCs w:val="28"/>
          <w:rtl/>
        </w:rPr>
        <w:t>כב</w:t>
      </w:r>
      <w:proofErr w:type="spellEnd"/>
      <w:r w:rsidRPr="00250C9C">
        <w:rPr>
          <w:rFonts w:asciiTheme="majorHAnsi" w:hAnsiTheme="majorHAnsi" w:cstheme="majorHAnsi"/>
          <w:bCs/>
          <w:color w:val="000000"/>
          <w:sz w:val="28"/>
          <w:szCs w:val="28"/>
          <w:rtl/>
        </w:rPr>
        <w:t xml:space="preserve"> (פרשת משפטים) - כה (פרשת משפטים)</w:t>
      </w:r>
    </w:p>
    <w:p w14:paraId="00000004"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w:t>
      </w:r>
      <w:proofErr w:type="spellStart"/>
      <w:r w:rsidRPr="00250C9C">
        <w:rPr>
          <w:rFonts w:asciiTheme="majorHAnsi" w:hAnsiTheme="majorHAnsi" w:cstheme="majorHAnsi"/>
          <w:sz w:val="28"/>
          <w:szCs w:val="28"/>
          <w:rtl/>
        </w:rPr>
        <w:t>כב</w:t>
      </w:r>
      <w:proofErr w:type="spellEnd"/>
      <w:r w:rsidRPr="00250C9C">
        <w:rPr>
          <w:rFonts w:asciiTheme="majorHAnsi" w:hAnsiTheme="majorHAnsi" w:cstheme="majorHAnsi"/>
          <w:sz w:val="28"/>
          <w:szCs w:val="28"/>
          <w:rtl/>
        </w:rPr>
        <w:t xml:space="preserve">) וְכִי יִנָּצוּ אֲנָשִׁים וְנָגְפוּ </w:t>
      </w:r>
      <w:proofErr w:type="spellStart"/>
      <w:r w:rsidRPr="00250C9C">
        <w:rPr>
          <w:rFonts w:asciiTheme="majorHAnsi" w:hAnsiTheme="majorHAnsi" w:cstheme="majorHAnsi"/>
          <w:sz w:val="28"/>
          <w:szCs w:val="28"/>
          <w:rtl/>
        </w:rPr>
        <w:t>אִשָּׁה</w:t>
      </w:r>
      <w:proofErr w:type="spellEnd"/>
      <w:r w:rsidRPr="00250C9C">
        <w:rPr>
          <w:rFonts w:asciiTheme="majorHAnsi" w:hAnsiTheme="majorHAnsi" w:cstheme="majorHAnsi"/>
          <w:sz w:val="28"/>
          <w:szCs w:val="28"/>
          <w:rtl/>
        </w:rPr>
        <w:t xml:space="preserve"> הָרָה וְיָצְאוּ יְלָדֶיהָ וְלֹא יִהְיֶה אָסוֹן עָנוֹשׁ </w:t>
      </w:r>
      <w:proofErr w:type="spellStart"/>
      <w:r w:rsidRPr="00250C9C">
        <w:rPr>
          <w:rFonts w:asciiTheme="majorHAnsi" w:hAnsiTheme="majorHAnsi" w:cstheme="majorHAnsi"/>
          <w:sz w:val="28"/>
          <w:szCs w:val="28"/>
          <w:rtl/>
        </w:rPr>
        <w:t>יֵעָנֵש</w:t>
      </w:r>
      <w:proofErr w:type="spellEnd"/>
      <w:r w:rsidRPr="00250C9C">
        <w:rPr>
          <w:rFonts w:asciiTheme="majorHAnsi" w:hAnsiTheme="majorHAnsi" w:cstheme="majorHAnsi"/>
          <w:sz w:val="28"/>
          <w:szCs w:val="28"/>
          <w:rtl/>
        </w:rPr>
        <w:t xml:space="preserve">ׁ כַּאֲשֶׁר יָשִׁית עָלָיו בַּעַל </w:t>
      </w:r>
      <w:proofErr w:type="spellStart"/>
      <w:r w:rsidRPr="00250C9C">
        <w:rPr>
          <w:rFonts w:asciiTheme="majorHAnsi" w:hAnsiTheme="majorHAnsi" w:cstheme="majorHAnsi"/>
          <w:sz w:val="28"/>
          <w:szCs w:val="28"/>
          <w:rtl/>
        </w:rPr>
        <w:t>הָאִשָּׁה</w:t>
      </w:r>
      <w:proofErr w:type="spellEnd"/>
      <w:r w:rsidRPr="00250C9C">
        <w:rPr>
          <w:rFonts w:asciiTheme="majorHAnsi" w:hAnsiTheme="majorHAnsi" w:cstheme="majorHAnsi"/>
          <w:sz w:val="28"/>
          <w:szCs w:val="28"/>
          <w:rtl/>
        </w:rPr>
        <w:t xml:space="preserve"> וְנָתַן </w:t>
      </w:r>
      <w:proofErr w:type="spellStart"/>
      <w:r w:rsidRPr="00250C9C">
        <w:rPr>
          <w:rFonts w:asciiTheme="majorHAnsi" w:hAnsiTheme="majorHAnsi" w:cstheme="majorHAnsi"/>
          <w:sz w:val="28"/>
          <w:szCs w:val="28"/>
          <w:rtl/>
        </w:rPr>
        <w:t>בִּפְלִלִים</w:t>
      </w:r>
      <w:proofErr w:type="spellEnd"/>
      <w:r w:rsidRPr="00250C9C">
        <w:rPr>
          <w:rFonts w:asciiTheme="majorHAnsi" w:hAnsiTheme="majorHAnsi" w:cstheme="majorHAnsi"/>
          <w:sz w:val="28"/>
          <w:szCs w:val="28"/>
          <w:rtl/>
        </w:rPr>
        <w:t>: (</w:t>
      </w:r>
      <w:proofErr w:type="spellStart"/>
      <w:r w:rsidRPr="00250C9C">
        <w:rPr>
          <w:rFonts w:asciiTheme="majorHAnsi" w:hAnsiTheme="majorHAnsi" w:cstheme="majorHAnsi"/>
          <w:sz w:val="28"/>
          <w:szCs w:val="28"/>
          <w:rtl/>
        </w:rPr>
        <w:t>כג</w:t>
      </w:r>
      <w:proofErr w:type="spellEnd"/>
      <w:r w:rsidRPr="00250C9C">
        <w:rPr>
          <w:rFonts w:asciiTheme="majorHAnsi" w:hAnsiTheme="majorHAnsi" w:cstheme="majorHAnsi"/>
          <w:sz w:val="28"/>
          <w:szCs w:val="28"/>
          <w:rtl/>
        </w:rPr>
        <w:t>) וְאִם אָ</w:t>
      </w:r>
      <w:r w:rsidRPr="00250C9C">
        <w:rPr>
          <w:rFonts w:asciiTheme="majorHAnsi" w:hAnsiTheme="majorHAnsi" w:cstheme="majorHAnsi"/>
          <w:sz w:val="28"/>
          <w:szCs w:val="28"/>
          <w:rtl/>
        </w:rPr>
        <w:t xml:space="preserve">סוֹן יִהְיֶה </w:t>
      </w:r>
      <w:proofErr w:type="spellStart"/>
      <w:r w:rsidRPr="00250C9C">
        <w:rPr>
          <w:rFonts w:asciiTheme="majorHAnsi" w:hAnsiTheme="majorHAnsi" w:cstheme="majorHAnsi"/>
          <w:sz w:val="28"/>
          <w:szCs w:val="28"/>
          <w:rtl/>
        </w:rPr>
        <w:t>וְנָתַתָּה</w:t>
      </w:r>
      <w:proofErr w:type="spellEnd"/>
      <w:r w:rsidRPr="00250C9C">
        <w:rPr>
          <w:rFonts w:asciiTheme="majorHAnsi" w:hAnsiTheme="majorHAnsi" w:cstheme="majorHAnsi"/>
          <w:sz w:val="28"/>
          <w:szCs w:val="28"/>
          <w:rtl/>
        </w:rPr>
        <w:t xml:space="preserve"> נֶפֶשׁ תַּחַת נָפֶשׁ: (כד) עַיִן תַּחַת עַיִן שֵׁן תַּחַת שֵׁן יָד תַּחַת יָד רֶגֶל תַּחַת רָגֶל: (כה) </w:t>
      </w:r>
      <w:proofErr w:type="spellStart"/>
      <w:r w:rsidRPr="00250C9C">
        <w:rPr>
          <w:rFonts w:asciiTheme="majorHAnsi" w:hAnsiTheme="majorHAnsi" w:cstheme="majorHAnsi"/>
          <w:sz w:val="28"/>
          <w:szCs w:val="28"/>
          <w:rtl/>
        </w:rPr>
        <w:t>כְּוִיָּה</w:t>
      </w:r>
      <w:proofErr w:type="spellEnd"/>
      <w:r w:rsidRPr="00250C9C">
        <w:rPr>
          <w:rFonts w:asciiTheme="majorHAnsi" w:hAnsiTheme="majorHAnsi" w:cstheme="majorHAnsi"/>
          <w:sz w:val="28"/>
          <w:szCs w:val="28"/>
          <w:rtl/>
        </w:rPr>
        <w:t xml:space="preserve"> תַּחַת </w:t>
      </w:r>
      <w:proofErr w:type="spellStart"/>
      <w:r w:rsidRPr="00250C9C">
        <w:rPr>
          <w:rFonts w:asciiTheme="majorHAnsi" w:hAnsiTheme="majorHAnsi" w:cstheme="majorHAnsi"/>
          <w:sz w:val="28"/>
          <w:szCs w:val="28"/>
          <w:rtl/>
        </w:rPr>
        <w:t>כְּוִיָּה</w:t>
      </w:r>
      <w:proofErr w:type="spellEnd"/>
      <w:r w:rsidRPr="00250C9C">
        <w:rPr>
          <w:rFonts w:asciiTheme="majorHAnsi" w:hAnsiTheme="majorHAnsi" w:cstheme="majorHAnsi"/>
          <w:sz w:val="28"/>
          <w:szCs w:val="28"/>
          <w:rtl/>
        </w:rPr>
        <w:t xml:space="preserve"> פֶּצַע תַּחַת פָּצַע חַבּוּרָה תַּחַת חַבּוּרָה:</w:t>
      </w:r>
    </w:p>
    <w:p w14:paraId="00000005"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חוקי חמורבי</w:t>
      </w:r>
    </w:p>
    <w:p w14:paraId="00000006" w14:textId="77777777" w:rsidR="00E868EF" w:rsidRPr="00250C9C" w:rsidRDefault="000C04E6" w:rsidP="00250C9C">
      <w:pPr>
        <w:spacing w:after="0" w:line="312" w:lineRule="auto"/>
        <w:rPr>
          <w:rFonts w:asciiTheme="majorHAnsi" w:hAnsiTheme="majorHAnsi" w:cstheme="majorHAnsi" w:hint="cs"/>
          <w:sz w:val="28"/>
          <w:szCs w:val="28"/>
          <w:rtl/>
        </w:rPr>
      </w:pPr>
      <w:r w:rsidRPr="00250C9C">
        <w:rPr>
          <w:rFonts w:asciiTheme="majorHAnsi" w:hAnsiTheme="majorHAnsi" w:cstheme="majorHAnsi"/>
          <w:sz w:val="28"/>
          <w:szCs w:val="28"/>
          <w:rtl/>
        </w:rPr>
        <w:t>196. אם איש הוציא עין לאיש אחר - יוציאו ל</w:t>
      </w:r>
      <w:r w:rsidRPr="00250C9C">
        <w:rPr>
          <w:rFonts w:asciiTheme="majorHAnsi" w:hAnsiTheme="majorHAnsi" w:cstheme="majorHAnsi"/>
          <w:sz w:val="28"/>
          <w:szCs w:val="28"/>
          <w:rtl/>
        </w:rPr>
        <w:t xml:space="preserve">ו עין. 197. אם אחד שבר עצם לאיש אחר - ישברו לו עצם. 198. אם אחד הוציא עין לאיש-חופשי או שבר עצם לאיש-חופשי - ישלם מנה אחת של כסף. 202. אם איש היכה בגוף של איש אחר העולה עליו בדרגה - יקבל שישים הצלפות עם שוט העשוי מזנב שור, בפומבי. 203. אם איש היכה איש אחר </w:t>
      </w:r>
      <w:r w:rsidRPr="00250C9C">
        <w:rPr>
          <w:rFonts w:asciiTheme="majorHAnsi" w:hAnsiTheme="majorHAnsi" w:cstheme="majorHAnsi"/>
          <w:sz w:val="28"/>
          <w:szCs w:val="28"/>
          <w:rtl/>
        </w:rPr>
        <w:t>בדרגתו - ישלם מנה אחת של כסף.</w:t>
      </w:r>
    </w:p>
    <w:p w14:paraId="00000007"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משנה מסכת בבא קמא פרק ח משנה ו</w:t>
      </w:r>
    </w:p>
    <w:p w14:paraId="00000008"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זה הכלל </w:t>
      </w:r>
      <w:proofErr w:type="spellStart"/>
      <w:r w:rsidRPr="00250C9C">
        <w:rPr>
          <w:rFonts w:asciiTheme="majorHAnsi" w:hAnsiTheme="majorHAnsi" w:cstheme="majorHAnsi"/>
          <w:sz w:val="28"/>
          <w:szCs w:val="28"/>
          <w:rtl/>
        </w:rPr>
        <w:t>הכל</w:t>
      </w:r>
      <w:proofErr w:type="spellEnd"/>
      <w:r w:rsidRPr="00250C9C">
        <w:rPr>
          <w:rFonts w:asciiTheme="majorHAnsi" w:hAnsiTheme="majorHAnsi" w:cstheme="majorHAnsi"/>
          <w:sz w:val="28"/>
          <w:szCs w:val="28"/>
          <w:rtl/>
        </w:rPr>
        <w:t xml:space="preserve"> לפי כבודו אמר רבי עקיבא אפילו עניים שבישראל </w:t>
      </w:r>
      <w:proofErr w:type="spellStart"/>
      <w:r w:rsidRPr="00250C9C">
        <w:rPr>
          <w:rFonts w:asciiTheme="majorHAnsi" w:hAnsiTheme="majorHAnsi" w:cstheme="majorHAnsi"/>
          <w:sz w:val="28"/>
          <w:szCs w:val="28"/>
          <w:rtl/>
        </w:rPr>
        <w:t>רואין</w:t>
      </w:r>
      <w:proofErr w:type="spellEnd"/>
      <w:r w:rsidRPr="00250C9C">
        <w:rPr>
          <w:rFonts w:asciiTheme="majorHAnsi" w:hAnsiTheme="majorHAnsi" w:cstheme="majorHAnsi"/>
          <w:sz w:val="28"/>
          <w:szCs w:val="28"/>
          <w:rtl/>
        </w:rPr>
        <w:t xml:space="preserve"> אותם כאילו הם בני חורין שירדו מנכסיהם שהם בני אברהם יצחק ויעקב.</w:t>
      </w:r>
    </w:p>
    <w:p w14:paraId="00000009"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מכילתא דרבי ישמעאל משפטים - </w:t>
      </w:r>
      <w:proofErr w:type="spellStart"/>
      <w:r w:rsidRPr="00250C9C">
        <w:rPr>
          <w:rFonts w:asciiTheme="majorHAnsi" w:hAnsiTheme="majorHAnsi" w:cstheme="majorHAnsi"/>
          <w:bCs/>
          <w:color w:val="000000"/>
          <w:sz w:val="28"/>
          <w:szCs w:val="28"/>
          <w:rtl/>
        </w:rPr>
        <w:t>מסכתא</w:t>
      </w:r>
      <w:proofErr w:type="spellEnd"/>
      <w:r w:rsidRPr="00250C9C">
        <w:rPr>
          <w:rFonts w:asciiTheme="majorHAnsi" w:hAnsiTheme="majorHAnsi" w:cstheme="majorHAnsi"/>
          <w:bCs/>
          <w:color w:val="000000"/>
          <w:sz w:val="28"/>
          <w:szCs w:val="28"/>
          <w:rtl/>
        </w:rPr>
        <w:t xml:space="preserve"> </w:t>
      </w:r>
      <w:proofErr w:type="spellStart"/>
      <w:r w:rsidRPr="00250C9C">
        <w:rPr>
          <w:rFonts w:asciiTheme="majorHAnsi" w:hAnsiTheme="majorHAnsi" w:cstheme="majorHAnsi"/>
          <w:bCs/>
          <w:color w:val="000000"/>
          <w:sz w:val="28"/>
          <w:szCs w:val="28"/>
          <w:rtl/>
        </w:rPr>
        <w:t>דנזיקין</w:t>
      </w:r>
      <w:proofErr w:type="spellEnd"/>
      <w:r w:rsidRPr="00250C9C">
        <w:rPr>
          <w:rFonts w:asciiTheme="majorHAnsi" w:hAnsiTheme="majorHAnsi" w:cstheme="majorHAnsi"/>
          <w:bCs/>
          <w:color w:val="000000"/>
          <w:sz w:val="28"/>
          <w:szCs w:val="28"/>
          <w:rtl/>
        </w:rPr>
        <w:t xml:space="preserve"> פרשה ח</w:t>
      </w:r>
    </w:p>
    <w:p w14:paraId="0000000A"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רבי אליעזר אומר, עין</w:t>
      </w:r>
      <w:r w:rsidRPr="00250C9C">
        <w:rPr>
          <w:rFonts w:asciiTheme="majorHAnsi" w:hAnsiTheme="majorHAnsi" w:cstheme="majorHAnsi"/>
          <w:sz w:val="28"/>
          <w:szCs w:val="28"/>
          <w:rtl/>
        </w:rPr>
        <w:t xml:space="preserve"> תחת עין, שומע אני בין </w:t>
      </w:r>
      <w:proofErr w:type="spellStart"/>
      <w:r w:rsidRPr="00250C9C">
        <w:rPr>
          <w:rFonts w:asciiTheme="majorHAnsi" w:hAnsiTheme="majorHAnsi" w:cstheme="majorHAnsi"/>
          <w:sz w:val="28"/>
          <w:szCs w:val="28"/>
          <w:rtl/>
        </w:rPr>
        <w:t>מתכוין</w:t>
      </w:r>
      <w:proofErr w:type="spellEnd"/>
      <w:r w:rsidRPr="00250C9C">
        <w:rPr>
          <w:rFonts w:asciiTheme="majorHAnsi" w:hAnsiTheme="majorHAnsi" w:cstheme="majorHAnsi"/>
          <w:sz w:val="28"/>
          <w:szCs w:val="28"/>
          <w:rtl/>
        </w:rPr>
        <w:t xml:space="preserve"> בין שאינו </w:t>
      </w:r>
      <w:proofErr w:type="spellStart"/>
      <w:r w:rsidRPr="00250C9C">
        <w:rPr>
          <w:rFonts w:asciiTheme="majorHAnsi" w:hAnsiTheme="majorHAnsi" w:cstheme="majorHAnsi"/>
          <w:sz w:val="28"/>
          <w:szCs w:val="28"/>
          <w:rtl/>
        </w:rPr>
        <w:t>מתכוין</w:t>
      </w:r>
      <w:proofErr w:type="spellEnd"/>
      <w:r w:rsidRPr="00250C9C">
        <w:rPr>
          <w:rFonts w:asciiTheme="majorHAnsi" w:hAnsiTheme="majorHAnsi" w:cstheme="majorHAnsi"/>
          <w:sz w:val="28"/>
          <w:szCs w:val="28"/>
          <w:rtl/>
        </w:rPr>
        <w:t xml:space="preserve"> אינו משלם אלא ממון, והרי הכתוב מוציא המתכוון לעשות בו מום שאינו משלם אלא [ממש].</w:t>
      </w:r>
    </w:p>
    <w:p w14:paraId="0000000B"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מגילת תענית </w:t>
      </w:r>
      <w:proofErr w:type="spellStart"/>
      <w:r w:rsidRPr="00250C9C">
        <w:rPr>
          <w:rFonts w:asciiTheme="majorHAnsi" w:hAnsiTheme="majorHAnsi" w:cstheme="majorHAnsi"/>
          <w:bCs/>
          <w:color w:val="000000"/>
          <w:sz w:val="28"/>
          <w:szCs w:val="28"/>
          <w:rtl/>
        </w:rPr>
        <w:t>וסכוליון</w:t>
      </w:r>
      <w:proofErr w:type="spellEnd"/>
    </w:p>
    <w:p w14:paraId="0000000C"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בארבעה בתמוז </w:t>
      </w:r>
      <w:proofErr w:type="spellStart"/>
      <w:r w:rsidRPr="00250C9C">
        <w:rPr>
          <w:rFonts w:asciiTheme="majorHAnsi" w:hAnsiTheme="majorHAnsi" w:cstheme="majorHAnsi"/>
          <w:sz w:val="28"/>
          <w:szCs w:val="28"/>
          <w:rtl/>
        </w:rPr>
        <w:t>עדא</w:t>
      </w:r>
      <w:proofErr w:type="spellEnd"/>
      <w:r w:rsidRPr="00250C9C">
        <w:rPr>
          <w:rFonts w:asciiTheme="majorHAnsi" w:hAnsiTheme="majorHAnsi" w:cstheme="majorHAnsi"/>
          <w:sz w:val="28"/>
          <w:szCs w:val="28"/>
          <w:rtl/>
        </w:rPr>
        <w:t xml:space="preserve"> ספר </w:t>
      </w:r>
      <w:proofErr w:type="spellStart"/>
      <w:r w:rsidRPr="00250C9C">
        <w:rPr>
          <w:rFonts w:asciiTheme="majorHAnsi" w:hAnsiTheme="majorHAnsi" w:cstheme="majorHAnsi"/>
          <w:sz w:val="28"/>
          <w:szCs w:val="28"/>
          <w:rtl/>
        </w:rPr>
        <w:t>גזרתא</w:t>
      </w:r>
      <w:proofErr w:type="spellEnd"/>
      <w:r w:rsidRPr="00250C9C">
        <w:rPr>
          <w:rFonts w:asciiTheme="majorHAnsi" w:hAnsiTheme="majorHAnsi" w:cstheme="majorHAnsi"/>
          <w:sz w:val="28"/>
          <w:szCs w:val="28"/>
          <w:rtl/>
        </w:rPr>
        <w:t>, די לא למספד.</w:t>
      </w:r>
    </w:p>
    <w:p w14:paraId="0000000D"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ספר </w:t>
      </w:r>
      <w:proofErr w:type="spellStart"/>
      <w:r w:rsidRPr="00250C9C">
        <w:rPr>
          <w:rFonts w:asciiTheme="majorHAnsi" w:hAnsiTheme="majorHAnsi" w:cstheme="majorHAnsi"/>
          <w:sz w:val="28"/>
          <w:szCs w:val="28"/>
          <w:rtl/>
        </w:rPr>
        <w:t>גזרתא</w:t>
      </w:r>
      <w:proofErr w:type="spellEnd"/>
      <w:r w:rsidRPr="00250C9C">
        <w:rPr>
          <w:rFonts w:asciiTheme="majorHAnsi" w:hAnsiTheme="majorHAnsi" w:cstheme="majorHAnsi"/>
          <w:sz w:val="28"/>
          <w:szCs w:val="28"/>
          <w:rtl/>
        </w:rPr>
        <w:t xml:space="preserve">. שהיו </w:t>
      </w:r>
      <w:proofErr w:type="spellStart"/>
      <w:r w:rsidRPr="00250C9C">
        <w:rPr>
          <w:rFonts w:asciiTheme="majorHAnsi" w:hAnsiTheme="majorHAnsi" w:cstheme="majorHAnsi"/>
          <w:sz w:val="28"/>
          <w:szCs w:val="28"/>
          <w:rtl/>
        </w:rPr>
        <w:t>ביתוסין</w:t>
      </w:r>
      <w:proofErr w:type="spellEnd"/>
      <w:r w:rsidRPr="00250C9C">
        <w:rPr>
          <w:rFonts w:asciiTheme="majorHAnsi" w:hAnsiTheme="majorHAnsi" w:cstheme="majorHAnsi"/>
          <w:sz w:val="28"/>
          <w:szCs w:val="28"/>
          <w:rtl/>
        </w:rPr>
        <w:t xml:space="preserve"> אומרים: עין תחת עין שן תחת שן. הפיל אדם שן </w:t>
      </w:r>
      <w:r w:rsidRPr="00250C9C">
        <w:rPr>
          <w:rFonts w:asciiTheme="majorHAnsi" w:hAnsiTheme="majorHAnsi" w:cstheme="majorHAnsi"/>
          <w:sz w:val="28"/>
          <w:szCs w:val="28"/>
          <w:rtl/>
        </w:rPr>
        <w:t xml:space="preserve">חברו יפיל את שנו. סמא עין חברו יסמא את עינו. </w:t>
      </w:r>
      <w:proofErr w:type="spellStart"/>
      <w:r w:rsidRPr="00250C9C">
        <w:rPr>
          <w:rFonts w:asciiTheme="majorHAnsi" w:hAnsiTheme="majorHAnsi" w:cstheme="majorHAnsi"/>
          <w:sz w:val="28"/>
          <w:szCs w:val="28"/>
          <w:rtl/>
        </w:rPr>
        <w:t>יהו</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שוים</w:t>
      </w:r>
      <w:proofErr w:type="spellEnd"/>
      <w:r w:rsidRPr="00250C9C">
        <w:rPr>
          <w:rFonts w:asciiTheme="majorHAnsi" w:hAnsiTheme="majorHAnsi" w:cstheme="majorHAnsi"/>
          <w:sz w:val="28"/>
          <w:szCs w:val="28"/>
          <w:rtl/>
        </w:rPr>
        <w:t xml:space="preserve"> כאחד. ופרשו השמלה לפני זקני העיר דברים ככתבן. וירקה בפניו שתהא רוקקת בפניו.</w:t>
      </w:r>
    </w:p>
    <w:p w14:paraId="0000000E"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אמרו להם חכמים: והלא כתוב התורה </w:t>
      </w:r>
      <w:proofErr w:type="spellStart"/>
      <w:r w:rsidRPr="00250C9C">
        <w:rPr>
          <w:rFonts w:asciiTheme="majorHAnsi" w:hAnsiTheme="majorHAnsi" w:cstheme="majorHAnsi"/>
          <w:sz w:val="28"/>
          <w:szCs w:val="28"/>
          <w:rtl/>
        </w:rPr>
        <w:t>והמצוה</w:t>
      </w:r>
      <w:proofErr w:type="spellEnd"/>
      <w:r w:rsidRPr="00250C9C">
        <w:rPr>
          <w:rFonts w:asciiTheme="majorHAnsi" w:hAnsiTheme="majorHAnsi" w:cstheme="majorHAnsi"/>
          <w:sz w:val="28"/>
          <w:szCs w:val="28"/>
          <w:rtl/>
        </w:rPr>
        <w:t xml:space="preserve"> אשר כתבתי להורותם. התורה אשר כתבתי </w:t>
      </w:r>
      <w:proofErr w:type="spellStart"/>
      <w:r w:rsidRPr="00250C9C">
        <w:rPr>
          <w:rFonts w:asciiTheme="majorHAnsi" w:hAnsiTheme="majorHAnsi" w:cstheme="majorHAnsi"/>
          <w:sz w:val="28"/>
          <w:szCs w:val="28"/>
          <w:rtl/>
        </w:rPr>
        <w:t>והמצוה</w:t>
      </w:r>
      <w:proofErr w:type="spellEnd"/>
      <w:r w:rsidRPr="00250C9C">
        <w:rPr>
          <w:rFonts w:asciiTheme="majorHAnsi" w:hAnsiTheme="majorHAnsi" w:cstheme="majorHAnsi"/>
          <w:sz w:val="28"/>
          <w:szCs w:val="28"/>
          <w:rtl/>
        </w:rPr>
        <w:t xml:space="preserve"> להורותם. וכתיב ועתה כתבו לכם את השירה הזאת ול</w:t>
      </w:r>
      <w:r w:rsidRPr="00250C9C">
        <w:rPr>
          <w:rFonts w:asciiTheme="majorHAnsi" w:hAnsiTheme="majorHAnsi" w:cstheme="majorHAnsi"/>
          <w:sz w:val="28"/>
          <w:szCs w:val="28"/>
          <w:rtl/>
        </w:rPr>
        <w:t>מדה את בני ישראל שימה בפיהם. ולמדה את בני ישראל, זה מקרא. שימה בפיהם, אלו הלכות.</w:t>
      </w:r>
    </w:p>
    <w:p w14:paraId="0000000F"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אבן עזרא הפירוש הארוך 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כד (פרשת משפטים)</w:t>
      </w:r>
    </w:p>
    <w:p w14:paraId="00000010"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אמר רב סעדיה, לא נוכל לפרש זה הפסוק כמשמעו. כי אם אדם הכה עין </w:t>
      </w:r>
      <w:proofErr w:type="spellStart"/>
      <w:r w:rsidRPr="00250C9C">
        <w:rPr>
          <w:rFonts w:asciiTheme="majorHAnsi" w:hAnsiTheme="majorHAnsi" w:cstheme="majorHAnsi"/>
          <w:sz w:val="28"/>
          <w:szCs w:val="28"/>
          <w:rtl/>
        </w:rPr>
        <w:t>חבירו</w:t>
      </w:r>
      <w:proofErr w:type="spellEnd"/>
      <w:r w:rsidRPr="00250C9C">
        <w:rPr>
          <w:rFonts w:asciiTheme="majorHAnsi" w:hAnsiTheme="majorHAnsi" w:cstheme="majorHAnsi"/>
          <w:sz w:val="28"/>
          <w:szCs w:val="28"/>
          <w:rtl/>
        </w:rPr>
        <w:t>, וסרה שלישית אור עיניו, איך יתכן שיוכה מכה כזאת בלי</w:t>
      </w:r>
      <w:r w:rsidRPr="00250C9C">
        <w:rPr>
          <w:rFonts w:asciiTheme="majorHAnsi" w:hAnsiTheme="majorHAnsi" w:cstheme="majorHAnsi"/>
          <w:sz w:val="28"/>
          <w:szCs w:val="28"/>
          <w:rtl/>
        </w:rPr>
        <w:t xml:space="preserve"> תוספת ומגרעת. אולי יחשיך אור עינו כלו. ויותר קשה </w:t>
      </w:r>
      <w:proofErr w:type="spellStart"/>
      <w:r w:rsidRPr="00250C9C">
        <w:rPr>
          <w:rFonts w:asciiTheme="majorHAnsi" w:hAnsiTheme="majorHAnsi" w:cstheme="majorHAnsi"/>
          <w:sz w:val="28"/>
          <w:szCs w:val="28"/>
          <w:rtl/>
        </w:rPr>
        <w:t>הכויה</w:t>
      </w:r>
      <w:proofErr w:type="spellEnd"/>
      <w:r w:rsidRPr="00250C9C">
        <w:rPr>
          <w:rFonts w:asciiTheme="majorHAnsi" w:hAnsiTheme="majorHAnsi" w:cstheme="majorHAnsi"/>
          <w:sz w:val="28"/>
          <w:szCs w:val="28"/>
          <w:rtl/>
        </w:rPr>
        <w:t xml:space="preserve"> והפצע והחבורה, כי אם היו במקום מסוכן אולי </w:t>
      </w:r>
      <w:r w:rsidRPr="00250C9C">
        <w:rPr>
          <w:rFonts w:asciiTheme="majorHAnsi" w:hAnsiTheme="majorHAnsi" w:cstheme="majorHAnsi"/>
          <w:sz w:val="28"/>
          <w:szCs w:val="28"/>
          <w:rtl/>
        </w:rPr>
        <w:lastRenderedPageBreak/>
        <w:t xml:space="preserve">ימות, ואין הדעת סובלת. אמר לו בן זוטא, והלא כתוב במקום אחר, כאשר </w:t>
      </w:r>
      <w:proofErr w:type="spellStart"/>
      <w:r w:rsidRPr="00250C9C">
        <w:rPr>
          <w:rFonts w:asciiTheme="majorHAnsi" w:hAnsiTheme="majorHAnsi" w:cstheme="majorHAnsi"/>
          <w:sz w:val="28"/>
          <w:szCs w:val="28"/>
          <w:rtl/>
        </w:rPr>
        <w:t>יתן</w:t>
      </w:r>
      <w:proofErr w:type="spellEnd"/>
      <w:r w:rsidRPr="00250C9C">
        <w:rPr>
          <w:rFonts w:asciiTheme="majorHAnsi" w:hAnsiTheme="majorHAnsi" w:cstheme="majorHAnsi"/>
          <w:sz w:val="28"/>
          <w:szCs w:val="28"/>
          <w:rtl/>
        </w:rPr>
        <w:t xml:space="preserve"> מום באדם כן </w:t>
      </w:r>
      <w:proofErr w:type="spellStart"/>
      <w:r w:rsidRPr="00250C9C">
        <w:rPr>
          <w:rFonts w:asciiTheme="majorHAnsi" w:hAnsiTheme="majorHAnsi" w:cstheme="majorHAnsi"/>
          <w:sz w:val="28"/>
          <w:szCs w:val="28"/>
          <w:rtl/>
        </w:rPr>
        <w:t>ינתן</w:t>
      </w:r>
      <w:proofErr w:type="spellEnd"/>
      <w:r w:rsidRPr="00250C9C">
        <w:rPr>
          <w:rFonts w:asciiTheme="majorHAnsi" w:hAnsiTheme="majorHAnsi" w:cstheme="majorHAnsi"/>
          <w:sz w:val="28"/>
          <w:szCs w:val="28"/>
          <w:rtl/>
        </w:rPr>
        <w:t xml:space="preserve"> בו (ויקרא כד, כ). והגאון השיב לו, יש לנו בי"ת תחת על. והנה טעמו כן </w:t>
      </w:r>
      <w:proofErr w:type="spellStart"/>
      <w:r w:rsidRPr="00250C9C">
        <w:rPr>
          <w:rFonts w:asciiTheme="majorHAnsi" w:hAnsiTheme="majorHAnsi" w:cstheme="majorHAnsi"/>
          <w:sz w:val="28"/>
          <w:szCs w:val="28"/>
          <w:rtl/>
        </w:rPr>
        <w:t>ינתן</w:t>
      </w:r>
      <w:proofErr w:type="spellEnd"/>
      <w:r w:rsidRPr="00250C9C">
        <w:rPr>
          <w:rFonts w:asciiTheme="majorHAnsi" w:hAnsiTheme="majorHAnsi" w:cstheme="majorHAnsi"/>
          <w:sz w:val="28"/>
          <w:szCs w:val="28"/>
          <w:rtl/>
        </w:rPr>
        <w:t xml:space="preserve"> </w:t>
      </w:r>
      <w:r w:rsidRPr="00250C9C">
        <w:rPr>
          <w:rFonts w:asciiTheme="majorHAnsi" w:hAnsiTheme="majorHAnsi" w:cstheme="majorHAnsi"/>
          <w:sz w:val="28"/>
          <w:szCs w:val="28"/>
          <w:rtl/>
        </w:rPr>
        <w:t xml:space="preserve">עליו עונש. ובן זוטא השיב לו: כאשר עשה כן יעשה לו (שם </w:t>
      </w:r>
      <w:proofErr w:type="spellStart"/>
      <w:r w:rsidRPr="00250C9C">
        <w:rPr>
          <w:rFonts w:asciiTheme="majorHAnsi" w:hAnsiTheme="majorHAnsi" w:cstheme="majorHAnsi"/>
          <w:sz w:val="28"/>
          <w:szCs w:val="28"/>
          <w:rtl/>
        </w:rPr>
        <w:t>שם</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יט</w:t>
      </w:r>
      <w:proofErr w:type="spellEnd"/>
      <w:r w:rsidRPr="00250C9C">
        <w:rPr>
          <w:rFonts w:asciiTheme="majorHAnsi" w:hAnsiTheme="majorHAnsi" w:cstheme="majorHAnsi"/>
          <w:sz w:val="28"/>
          <w:szCs w:val="28"/>
          <w:rtl/>
        </w:rPr>
        <w:t>). והגאון השיב, הנה שמשון אמר: כאשר עשו לי כן עשיתי להם (</w:t>
      </w:r>
      <w:proofErr w:type="spellStart"/>
      <w:r w:rsidRPr="00250C9C">
        <w:rPr>
          <w:rFonts w:asciiTheme="majorHAnsi" w:hAnsiTheme="majorHAnsi" w:cstheme="majorHAnsi"/>
          <w:sz w:val="28"/>
          <w:szCs w:val="28"/>
          <w:rtl/>
        </w:rPr>
        <w:t>שופ</w:t>
      </w:r>
      <w:proofErr w:type="spellEnd"/>
      <w:r w:rsidRPr="00250C9C">
        <w:rPr>
          <w:rFonts w:asciiTheme="majorHAnsi" w:hAnsiTheme="majorHAnsi" w:cstheme="majorHAnsi"/>
          <w:sz w:val="28"/>
          <w:szCs w:val="28"/>
          <w:rtl/>
        </w:rPr>
        <w:t xml:space="preserve">' טו, יא), ושמשון לא לקח נשותיהם ונתנם לאחרים, רק גמולם השיב להם. ובן זוטא השיב, אם היה המכה עני מה יהיה עונשו. והגאון השיב, אם עור </w:t>
      </w:r>
      <w:proofErr w:type="spellStart"/>
      <w:r w:rsidRPr="00250C9C">
        <w:rPr>
          <w:rFonts w:asciiTheme="majorHAnsi" w:hAnsiTheme="majorHAnsi" w:cstheme="majorHAnsi"/>
          <w:sz w:val="28"/>
          <w:szCs w:val="28"/>
          <w:rtl/>
        </w:rPr>
        <w:t>יעור</w:t>
      </w:r>
      <w:proofErr w:type="spellEnd"/>
      <w:r w:rsidRPr="00250C9C">
        <w:rPr>
          <w:rFonts w:asciiTheme="majorHAnsi" w:hAnsiTheme="majorHAnsi" w:cstheme="majorHAnsi"/>
          <w:sz w:val="28"/>
          <w:szCs w:val="28"/>
          <w:rtl/>
        </w:rPr>
        <w:t xml:space="preserve"> </w:t>
      </w:r>
      <w:r w:rsidRPr="00250C9C">
        <w:rPr>
          <w:rFonts w:asciiTheme="majorHAnsi" w:hAnsiTheme="majorHAnsi" w:cstheme="majorHAnsi"/>
          <w:sz w:val="28"/>
          <w:szCs w:val="28"/>
          <w:rtl/>
        </w:rPr>
        <w:t>עין פקח מה יעשה לו. כי העני יתכן שיעשיר וישלם, רק העור לא יוכל לשלם לעולם. והכלל לא נוכל לפרש על דרך מצות התורה פירוש שלם, אם לא נסמוך על דברי חז"ל. כי כאשר קבלנו התורה מן האבות. כן קבלנו תורה שבעל פה, אין הפרש ביניהם.</w:t>
      </w:r>
    </w:p>
    <w:p w14:paraId="00000011"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קדמוניות היהודים חלק ד, פרק ח, לה</w:t>
      </w:r>
    </w:p>
    <w:p w14:paraId="00000012"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העו</w:t>
      </w:r>
      <w:r w:rsidRPr="00250C9C">
        <w:rPr>
          <w:rFonts w:asciiTheme="majorHAnsi" w:hAnsiTheme="majorHAnsi" w:cstheme="majorHAnsi"/>
          <w:sz w:val="28"/>
          <w:szCs w:val="28"/>
          <w:rtl/>
        </w:rPr>
        <w:t>שׂה מום בחברו כאשר עשׂה כן יעשׂה לו ואת האבר אשר השחית ישחיתו גם בו, אלא אם כן נרצה הנחבּל לקחת כופר תחתיו. כי התורה מסרה לו, לנחבּל, לשפוֹט בעצמו על ערך המום, והתירה לו להעריכו בממון, אם לא יחפוץ בעונש יותר אכזרי.</w:t>
      </w:r>
    </w:p>
    <w:p w14:paraId="00000013"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w:t>
      </w:r>
      <w:proofErr w:type="spellStart"/>
      <w:r w:rsidRPr="00250C9C">
        <w:rPr>
          <w:rFonts w:asciiTheme="majorHAnsi" w:hAnsiTheme="majorHAnsi" w:cstheme="majorHAnsi"/>
          <w:bCs/>
          <w:color w:val="000000"/>
          <w:sz w:val="28"/>
          <w:szCs w:val="28"/>
          <w:rtl/>
        </w:rPr>
        <w:t>כב-כג</w:t>
      </w:r>
      <w:proofErr w:type="spellEnd"/>
    </w:p>
    <w:p w14:paraId="00000014"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וְכִי יִנָּצוּ אֲנָשִׁ</w:t>
      </w:r>
      <w:r w:rsidRPr="00250C9C">
        <w:rPr>
          <w:rFonts w:asciiTheme="majorHAnsi" w:hAnsiTheme="majorHAnsi" w:cstheme="majorHAnsi"/>
          <w:sz w:val="28"/>
          <w:szCs w:val="28"/>
          <w:rtl/>
        </w:rPr>
        <w:t xml:space="preserve">ים וְנָגְפוּ </w:t>
      </w:r>
      <w:proofErr w:type="spellStart"/>
      <w:r w:rsidRPr="00250C9C">
        <w:rPr>
          <w:rFonts w:asciiTheme="majorHAnsi" w:hAnsiTheme="majorHAnsi" w:cstheme="majorHAnsi"/>
          <w:sz w:val="28"/>
          <w:szCs w:val="28"/>
          <w:rtl/>
        </w:rPr>
        <w:t>אִשָּׁה</w:t>
      </w:r>
      <w:proofErr w:type="spellEnd"/>
      <w:r w:rsidRPr="00250C9C">
        <w:rPr>
          <w:rFonts w:asciiTheme="majorHAnsi" w:hAnsiTheme="majorHAnsi" w:cstheme="majorHAnsi"/>
          <w:sz w:val="28"/>
          <w:szCs w:val="28"/>
          <w:rtl/>
        </w:rPr>
        <w:t xml:space="preserve"> הָרָה וְיָצְאוּ יְלָדֶיהָ וְלֹא יִהְיֶה אָסוֹן עָנוֹשׁ </w:t>
      </w:r>
      <w:proofErr w:type="spellStart"/>
      <w:r w:rsidRPr="00250C9C">
        <w:rPr>
          <w:rFonts w:asciiTheme="majorHAnsi" w:hAnsiTheme="majorHAnsi" w:cstheme="majorHAnsi"/>
          <w:sz w:val="28"/>
          <w:szCs w:val="28"/>
          <w:rtl/>
        </w:rPr>
        <w:t>יֵעָנֵש</w:t>
      </w:r>
      <w:proofErr w:type="spellEnd"/>
      <w:r w:rsidRPr="00250C9C">
        <w:rPr>
          <w:rFonts w:asciiTheme="majorHAnsi" w:hAnsiTheme="majorHAnsi" w:cstheme="majorHAnsi"/>
          <w:sz w:val="28"/>
          <w:szCs w:val="28"/>
          <w:rtl/>
        </w:rPr>
        <w:t xml:space="preserve">ׁ כַּאֲשֶׁר יָשִׁית עָלָיו בַּעַל </w:t>
      </w:r>
      <w:proofErr w:type="spellStart"/>
      <w:r w:rsidRPr="00250C9C">
        <w:rPr>
          <w:rFonts w:asciiTheme="majorHAnsi" w:hAnsiTheme="majorHAnsi" w:cstheme="majorHAnsi"/>
          <w:sz w:val="28"/>
          <w:szCs w:val="28"/>
          <w:rtl/>
        </w:rPr>
        <w:t>הָאִשָּׁה</w:t>
      </w:r>
      <w:proofErr w:type="spellEnd"/>
      <w:r w:rsidRPr="00250C9C">
        <w:rPr>
          <w:rFonts w:asciiTheme="majorHAnsi" w:hAnsiTheme="majorHAnsi" w:cstheme="majorHAnsi"/>
          <w:sz w:val="28"/>
          <w:szCs w:val="28"/>
          <w:rtl/>
        </w:rPr>
        <w:t xml:space="preserve"> וְנָתַן </w:t>
      </w:r>
      <w:proofErr w:type="spellStart"/>
      <w:r w:rsidRPr="00250C9C">
        <w:rPr>
          <w:rFonts w:asciiTheme="majorHAnsi" w:hAnsiTheme="majorHAnsi" w:cstheme="majorHAnsi"/>
          <w:sz w:val="28"/>
          <w:szCs w:val="28"/>
          <w:rtl/>
        </w:rPr>
        <w:t>בִּפְלִלִים</w:t>
      </w:r>
      <w:proofErr w:type="spellEnd"/>
      <w:r w:rsidRPr="00250C9C">
        <w:rPr>
          <w:rFonts w:asciiTheme="majorHAnsi" w:hAnsiTheme="majorHAnsi" w:cstheme="majorHAnsi"/>
          <w:sz w:val="28"/>
          <w:szCs w:val="28"/>
          <w:rtl/>
        </w:rPr>
        <w:t xml:space="preserve">: וְאִם אָסוֹן יִהְיֶה </w:t>
      </w:r>
      <w:proofErr w:type="spellStart"/>
      <w:r w:rsidRPr="00250C9C">
        <w:rPr>
          <w:rFonts w:asciiTheme="majorHAnsi" w:hAnsiTheme="majorHAnsi" w:cstheme="majorHAnsi"/>
          <w:sz w:val="28"/>
          <w:szCs w:val="28"/>
          <w:rtl/>
        </w:rPr>
        <w:t>וְנָתַתָּה</w:t>
      </w:r>
      <w:proofErr w:type="spellEnd"/>
      <w:r w:rsidRPr="00250C9C">
        <w:rPr>
          <w:rFonts w:asciiTheme="majorHAnsi" w:hAnsiTheme="majorHAnsi" w:cstheme="majorHAnsi"/>
          <w:sz w:val="28"/>
          <w:szCs w:val="28"/>
          <w:rtl/>
        </w:rPr>
        <w:t xml:space="preserve"> נֶפֶשׁ תַּחַת נָפֶשׁ:</w:t>
      </w:r>
    </w:p>
    <w:p w14:paraId="00000015"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אבן עזרא 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w:t>
      </w:r>
      <w:proofErr w:type="spellStart"/>
      <w:r w:rsidRPr="00250C9C">
        <w:rPr>
          <w:rFonts w:asciiTheme="majorHAnsi" w:hAnsiTheme="majorHAnsi" w:cstheme="majorHAnsi"/>
          <w:bCs/>
          <w:color w:val="000000"/>
          <w:sz w:val="28"/>
          <w:szCs w:val="28"/>
          <w:rtl/>
        </w:rPr>
        <w:t>כב</w:t>
      </w:r>
      <w:proofErr w:type="spellEnd"/>
    </w:p>
    <w:p w14:paraId="00000016"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כאשר ישית עליו אבי הילדים</w:t>
      </w:r>
      <w:r w:rsidRPr="00250C9C">
        <w:rPr>
          <w:rFonts w:asciiTheme="majorHAnsi" w:hAnsiTheme="majorHAnsi" w:cstheme="majorHAnsi"/>
          <w:sz w:val="28"/>
          <w:szCs w:val="28"/>
          <w:rtl/>
        </w:rPr>
        <w:t xml:space="preserve">, אם יעשה כחפצו </w:t>
      </w:r>
      <w:proofErr w:type="spellStart"/>
      <w:r w:rsidRPr="00250C9C">
        <w:rPr>
          <w:rFonts w:asciiTheme="majorHAnsi" w:hAnsiTheme="majorHAnsi" w:cstheme="majorHAnsi"/>
          <w:sz w:val="28"/>
          <w:szCs w:val="28"/>
          <w:rtl/>
        </w:rPr>
        <w:t>הנוגף</w:t>
      </w:r>
      <w:proofErr w:type="spellEnd"/>
      <w:r w:rsidRPr="00250C9C">
        <w:rPr>
          <w:rFonts w:asciiTheme="majorHAnsi" w:hAnsiTheme="majorHAnsi" w:cstheme="majorHAnsi"/>
          <w:sz w:val="28"/>
          <w:szCs w:val="28"/>
          <w:rtl/>
        </w:rPr>
        <w:t xml:space="preserve">. ואם לאו </w:t>
      </w:r>
      <w:proofErr w:type="spellStart"/>
      <w:r w:rsidRPr="00250C9C">
        <w:rPr>
          <w:rFonts w:asciiTheme="majorHAnsi" w:hAnsiTheme="majorHAnsi" w:cstheme="majorHAnsi"/>
          <w:sz w:val="28"/>
          <w:szCs w:val="28"/>
          <w:rtl/>
        </w:rPr>
        <w:t>יתן</w:t>
      </w:r>
      <w:proofErr w:type="spellEnd"/>
      <w:r w:rsidRPr="00250C9C">
        <w:rPr>
          <w:rFonts w:asciiTheme="majorHAnsi" w:hAnsiTheme="majorHAnsi" w:cstheme="majorHAnsi"/>
          <w:sz w:val="28"/>
          <w:szCs w:val="28"/>
          <w:rtl/>
        </w:rPr>
        <w:t xml:space="preserve"> עפ"י ב"ד.</w:t>
      </w:r>
    </w:p>
    <w:p w14:paraId="00000017"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מכילתא דרבי שמעון בר יוחאי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w:t>
      </w:r>
      <w:proofErr w:type="spellStart"/>
      <w:r w:rsidRPr="00250C9C">
        <w:rPr>
          <w:rFonts w:asciiTheme="majorHAnsi" w:hAnsiTheme="majorHAnsi" w:cstheme="majorHAnsi"/>
          <w:bCs/>
          <w:color w:val="000000"/>
          <w:sz w:val="28"/>
          <w:szCs w:val="28"/>
          <w:rtl/>
        </w:rPr>
        <w:t>כב</w:t>
      </w:r>
      <w:proofErr w:type="spellEnd"/>
    </w:p>
    <w:p w14:paraId="00000018"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כאשר ישית עליו בעל </w:t>
      </w:r>
      <w:proofErr w:type="spellStart"/>
      <w:r w:rsidRPr="00250C9C">
        <w:rPr>
          <w:rFonts w:asciiTheme="majorHAnsi" w:hAnsiTheme="majorHAnsi" w:cstheme="majorHAnsi"/>
          <w:sz w:val="28"/>
          <w:szCs w:val="28"/>
          <w:rtl/>
        </w:rPr>
        <w:t>האשה</w:t>
      </w:r>
      <w:proofErr w:type="spellEnd"/>
      <w:r w:rsidRPr="00250C9C">
        <w:rPr>
          <w:rFonts w:asciiTheme="majorHAnsi" w:hAnsiTheme="majorHAnsi" w:cstheme="majorHAnsi"/>
          <w:sz w:val="28"/>
          <w:szCs w:val="28"/>
          <w:rtl/>
        </w:rPr>
        <w:t xml:space="preserve"> יכול אם אמר מנה הוא נותן מנה ואם אמר מאה מנה הוא נותן מאה מנה ת"ל ונתן בפלילים בדיינים אם כן למה נאמר כאשר ישית עליו בעל </w:t>
      </w:r>
      <w:proofErr w:type="spellStart"/>
      <w:r w:rsidRPr="00250C9C">
        <w:rPr>
          <w:rFonts w:asciiTheme="majorHAnsi" w:hAnsiTheme="majorHAnsi" w:cstheme="majorHAnsi"/>
          <w:sz w:val="28"/>
          <w:szCs w:val="28"/>
          <w:rtl/>
        </w:rPr>
        <w:t>האשה</w:t>
      </w:r>
      <w:proofErr w:type="spellEnd"/>
      <w:r w:rsidRPr="00250C9C">
        <w:rPr>
          <w:rFonts w:asciiTheme="majorHAnsi" w:hAnsiTheme="majorHAnsi" w:cstheme="majorHAnsi"/>
          <w:sz w:val="28"/>
          <w:szCs w:val="28"/>
          <w:rtl/>
        </w:rPr>
        <w:t xml:space="preserve"> לימד שדמי ולדות לבע</w:t>
      </w:r>
      <w:r w:rsidRPr="00250C9C">
        <w:rPr>
          <w:rFonts w:asciiTheme="majorHAnsi" w:hAnsiTheme="majorHAnsi" w:cstheme="majorHAnsi"/>
          <w:sz w:val="28"/>
          <w:szCs w:val="28"/>
          <w:rtl/>
        </w:rPr>
        <w:t>ל [ואם אין בעל הרי הוא שלה].</w:t>
      </w:r>
    </w:p>
    <w:p w14:paraId="00000019"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w:t>
      </w:r>
      <w:proofErr w:type="spellStart"/>
      <w:r w:rsidRPr="00250C9C">
        <w:rPr>
          <w:rFonts w:asciiTheme="majorHAnsi" w:hAnsiTheme="majorHAnsi" w:cstheme="majorHAnsi"/>
          <w:bCs/>
          <w:color w:val="000000"/>
          <w:sz w:val="28"/>
          <w:szCs w:val="28"/>
          <w:rtl/>
        </w:rPr>
        <w:t>כט</w:t>
      </w:r>
      <w:proofErr w:type="spellEnd"/>
      <w:r w:rsidRPr="00250C9C">
        <w:rPr>
          <w:rFonts w:asciiTheme="majorHAnsi" w:hAnsiTheme="majorHAnsi" w:cstheme="majorHAnsi"/>
          <w:bCs/>
          <w:color w:val="000000"/>
          <w:sz w:val="28"/>
          <w:szCs w:val="28"/>
          <w:rtl/>
        </w:rPr>
        <w:t>-ל</w:t>
      </w:r>
    </w:p>
    <w:p w14:paraId="0000001A"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ְאִם שׁוֹר נַגָּח הוּא </w:t>
      </w:r>
      <w:proofErr w:type="spellStart"/>
      <w:r w:rsidRPr="00250C9C">
        <w:rPr>
          <w:rFonts w:asciiTheme="majorHAnsi" w:hAnsiTheme="majorHAnsi" w:cstheme="majorHAnsi"/>
          <w:sz w:val="28"/>
          <w:szCs w:val="28"/>
          <w:rtl/>
        </w:rPr>
        <w:t>מִתְּמֹל</w:t>
      </w:r>
      <w:proofErr w:type="spellEnd"/>
      <w:r w:rsidRPr="00250C9C">
        <w:rPr>
          <w:rFonts w:asciiTheme="majorHAnsi" w:hAnsiTheme="majorHAnsi" w:cstheme="majorHAnsi"/>
          <w:sz w:val="28"/>
          <w:szCs w:val="28"/>
          <w:rtl/>
        </w:rPr>
        <w:t xml:space="preserve"> שִׁלְשֹׁם וְהוּעַד בִּבְעָלָיו וְלֹא יִשְׁמְרֶנּוּ וְהֵמִית אִישׁ אוֹ </w:t>
      </w:r>
      <w:proofErr w:type="spellStart"/>
      <w:r w:rsidRPr="00250C9C">
        <w:rPr>
          <w:rFonts w:asciiTheme="majorHAnsi" w:hAnsiTheme="majorHAnsi" w:cstheme="majorHAnsi"/>
          <w:sz w:val="28"/>
          <w:szCs w:val="28"/>
          <w:rtl/>
        </w:rPr>
        <w:t>אִשָּׁה</w:t>
      </w:r>
      <w:proofErr w:type="spellEnd"/>
      <w:r w:rsidRPr="00250C9C">
        <w:rPr>
          <w:rFonts w:asciiTheme="majorHAnsi" w:hAnsiTheme="majorHAnsi" w:cstheme="majorHAnsi"/>
          <w:sz w:val="28"/>
          <w:szCs w:val="28"/>
          <w:rtl/>
        </w:rPr>
        <w:t xml:space="preserve"> הַשּׁוֹר יִסָּקֵל וְגַם בְּעָלָיו יוּמָת: אִם כֹּפֶר יוּשַׁת עָלָיו וְנָתַן פִּדְיֹן נַפְשׁוֹ כְּכֹ</w:t>
      </w:r>
      <w:r w:rsidRPr="00250C9C">
        <w:rPr>
          <w:rFonts w:asciiTheme="majorHAnsi" w:hAnsiTheme="majorHAnsi" w:cstheme="majorHAnsi"/>
          <w:sz w:val="28"/>
          <w:szCs w:val="28"/>
          <w:rtl/>
        </w:rPr>
        <w:t>ל אֲשֶׁר יוּשַׁת עָלָיו:</w:t>
      </w:r>
    </w:p>
    <w:p w14:paraId="0000001B"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בכור שור 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ל</w:t>
      </w:r>
    </w:p>
    <w:p w14:paraId="0000001C"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אם כופר יושת עליו: כלומר אם ירצו </w:t>
      </w:r>
      <w:proofErr w:type="spellStart"/>
      <w:r w:rsidRPr="00250C9C">
        <w:rPr>
          <w:rFonts w:asciiTheme="majorHAnsi" w:hAnsiTheme="majorHAnsi" w:cstheme="majorHAnsi"/>
          <w:sz w:val="28"/>
          <w:szCs w:val="28"/>
          <w:rtl/>
        </w:rPr>
        <w:t>היורשין</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ליקח</w:t>
      </w:r>
      <w:proofErr w:type="spellEnd"/>
      <w:r w:rsidRPr="00250C9C">
        <w:rPr>
          <w:rFonts w:asciiTheme="majorHAnsi" w:hAnsiTheme="majorHAnsi" w:cstheme="majorHAnsi"/>
          <w:sz w:val="28"/>
          <w:szCs w:val="28"/>
          <w:rtl/>
        </w:rPr>
        <w:t xml:space="preserve"> ממנו כופר, </w:t>
      </w:r>
      <w:proofErr w:type="spellStart"/>
      <w:r w:rsidRPr="00250C9C">
        <w:rPr>
          <w:rFonts w:asciiTheme="majorHAnsi" w:hAnsiTheme="majorHAnsi" w:cstheme="majorHAnsi"/>
          <w:sz w:val="28"/>
          <w:szCs w:val="28"/>
          <w:rtl/>
        </w:rPr>
        <w:t>דרוב</w:t>
      </w:r>
      <w:proofErr w:type="spellEnd"/>
      <w:r w:rsidRPr="00250C9C">
        <w:rPr>
          <w:rFonts w:asciiTheme="majorHAnsi" w:hAnsiTheme="majorHAnsi" w:cstheme="majorHAnsi"/>
          <w:sz w:val="28"/>
          <w:szCs w:val="28"/>
          <w:rtl/>
        </w:rPr>
        <w:t xml:space="preserve"> בני אדם </w:t>
      </w:r>
      <w:proofErr w:type="spellStart"/>
      <w:r w:rsidRPr="00250C9C">
        <w:rPr>
          <w:rFonts w:asciiTheme="majorHAnsi" w:hAnsiTheme="majorHAnsi" w:cstheme="majorHAnsi"/>
          <w:sz w:val="28"/>
          <w:szCs w:val="28"/>
          <w:rtl/>
        </w:rPr>
        <w:t>זילא</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בהוא</w:t>
      </w:r>
      <w:proofErr w:type="spellEnd"/>
      <w:r w:rsidRPr="00250C9C">
        <w:rPr>
          <w:rFonts w:asciiTheme="majorHAnsi" w:hAnsiTheme="majorHAnsi" w:cstheme="majorHAnsi"/>
          <w:sz w:val="28"/>
          <w:szCs w:val="28"/>
          <w:rtl/>
        </w:rPr>
        <w:t xml:space="preserve"> [מילתא] </w:t>
      </w:r>
      <w:proofErr w:type="spellStart"/>
      <w:r w:rsidRPr="00250C9C">
        <w:rPr>
          <w:rFonts w:asciiTheme="majorHAnsi" w:hAnsiTheme="majorHAnsi" w:cstheme="majorHAnsi"/>
          <w:sz w:val="28"/>
          <w:szCs w:val="28"/>
          <w:rtl/>
        </w:rPr>
        <w:t>ליקח</w:t>
      </w:r>
      <w:proofErr w:type="spellEnd"/>
      <w:r w:rsidRPr="00250C9C">
        <w:rPr>
          <w:rFonts w:asciiTheme="majorHAnsi" w:hAnsiTheme="majorHAnsi" w:cstheme="majorHAnsi"/>
          <w:sz w:val="28"/>
          <w:szCs w:val="28"/>
          <w:rtl/>
        </w:rPr>
        <w:t xml:space="preserve"> דמים וממון על מיתת אביהם.</w:t>
      </w:r>
    </w:p>
    <w:p w14:paraId="0000001D"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מכילתא דרבי שמעון בר יוחאי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ל</w:t>
      </w:r>
    </w:p>
    <w:p w14:paraId="0000001E"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יכול אם </w:t>
      </w:r>
      <w:proofErr w:type="spellStart"/>
      <w:r w:rsidRPr="00250C9C">
        <w:rPr>
          <w:rFonts w:asciiTheme="majorHAnsi" w:hAnsiTheme="majorHAnsi" w:cstheme="majorHAnsi"/>
          <w:sz w:val="28"/>
          <w:szCs w:val="28"/>
          <w:rtl/>
        </w:rPr>
        <w:t>אמ</w:t>
      </w:r>
      <w:proofErr w:type="spellEnd"/>
      <w:r w:rsidRPr="00250C9C">
        <w:rPr>
          <w:rFonts w:asciiTheme="majorHAnsi" w:hAnsiTheme="majorHAnsi" w:cstheme="majorHAnsi"/>
          <w:sz w:val="28"/>
          <w:szCs w:val="28"/>
          <w:rtl/>
        </w:rPr>
        <w:t>' מנה יהא נותן מנה ואם אמר מאה מנ</w:t>
      </w:r>
      <w:r w:rsidRPr="00250C9C">
        <w:rPr>
          <w:rFonts w:asciiTheme="majorHAnsi" w:hAnsiTheme="majorHAnsi" w:cstheme="majorHAnsi"/>
          <w:sz w:val="28"/>
          <w:szCs w:val="28"/>
          <w:rtl/>
        </w:rPr>
        <w:t xml:space="preserve">ה יהא נותן מאה מנה </w:t>
      </w:r>
      <w:proofErr w:type="spellStart"/>
      <w:r w:rsidRPr="00250C9C">
        <w:rPr>
          <w:rFonts w:asciiTheme="majorHAnsi" w:hAnsiTheme="majorHAnsi" w:cstheme="majorHAnsi"/>
          <w:sz w:val="28"/>
          <w:szCs w:val="28"/>
          <w:rtl/>
        </w:rPr>
        <w:t>נאמ</w:t>
      </w:r>
      <w:proofErr w:type="spellEnd"/>
      <w:r w:rsidRPr="00250C9C">
        <w:rPr>
          <w:rFonts w:asciiTheme="majorHAnsi" w:hAnsiTheme="majorHAnsi" w:cstheme="majorHAnsi"/>
          <w:sz w:val="28"/>
          <w:szCs w:val="28"/>
          <w:rtl/>
        </w:rPr>
        <w:t xml:space="preserve">' כן יושת עליו </w:t>
      </w:r>
      <w:proofErr w:type="spellStart"/>
      <w:r w:rsidRPr="00250C9C">
        <w:rPr>
          <w:rFonts w:asciiTheme="majorHAnsi" w:hAnsiTheme="majorHAnsi" w:cstheme="majorHAnsi"/>
          <w:sz w:val="28"/>
          <w:szCs w:val="28"/>
          <w:rtl/>
        </w:rPr>
        <w:t>ונאמ</w:t>
      </w:r>
      <w:proofErr w:type="spellEnd"/>
      <w:r w:rsidRPr="00250C9C">
        <w:rPr>
          <w:rFonts w:asciiTheme="majorHAnsi" w:hAnsiTheme="majorHAnsi" w:cstheme="majorHAnsi"/>
          <w:sz w:val="28"/>
          <w:szCs w:val="28"/>
          <w:rtl/>
        </w:rPr>
        <w:t xml:space="preserve">' להלן ישית עליו (שמ' </w:t>
      </w:r>
      <w:proofErr w:type="spellStart"/>
      <w:r w:rsidRPr="00250C9C">
        <w:rPr>
          <w:rFonts w:asciiTheme="majorHAnsi" w:hAnsiTheme="majorHAnsi" w:cstheme="majorHAnsi"/>
          <w:sz w:val="28"/>
          <w:szCs w:val="28"/>
          <w:rtl/>
        </w:rPr>
        <w:t>כא</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כב</w:t>
      </w:r>
      <w:proofErr w:type="spellEnd"/>
      <w:r w:rsidRPr="00250C9C">
        <w:rPr>
          <w:rFonts w:asciiTheme="majorHAnsi" w:hAnsiTheme="majorHAnsi" w:cstheme="majorHAnsi"/>
          <w:sz w:val="28"/>
          <w:szCs w:val="28"/>
          <w:rtl/>
        </w:rPr>
        <w:t xml:space="preserve">) מה ישית עליו </w:t>
      </w:r>
      <w:proofErr w:type="spellStart"/>
      <w:r w:rsidRPr="00250C9C">
        <w:rPr>
          <w:rFonts w:asciiTheme="majorHAnsi" w:hAnsiTheme="majorHAnsi" w:cstheme="majorHAnsi"/>
          <w:sz w:val="28"/>
          <w:szCs w:val="28"/>
          <w:rtl/>
        </w:rPr>
        <w:t>האמ</w:t>
      </w:r>
      <w:proofErr w:type="spellEnd"/>
      <w:r w:rsidRPr="00250C9C">
        <w:rPr>
          <w:rFonts w:asciiTheme="majorHAnsi" w:hAnsiTheme="majorHAnsi" w:cstheme="majorHAnsi"/>
          <w:sz w:val="28"/>
          <w:szCs w:val="28"/>
          <w:rtl/>
        </w:rPr>
        <w:t xml:space="preserve">' להלן בבית דין אף יושת עליו </w:t>
      </w:r>
      <w:proofErr w:type="spellStart"/>
      <w:r w:rsidRPr="00250C9C">
        <w:rPr>
          <w:rFonts w:asciiTheme="majorHAnsi" w:hAnsiTheme="majorHAnsi" w:cstheme="majorHAnsi"/>
          <w:sz w:val="28"/>
          <w:szCs w:val="28"/>
          <w:rtl/>
        </w:rPr>
        <w:t>האמ</w:t>
      </w:r>
      <w:proofErr w:type="spellEnd"/>
      <w:r w:rsidRPr="00250C9C">
        <w:rPr>
          <w:rFonts w:asciiTheme="majorHAnsi" w:hAnsiTheme="majorHAnsi" w:cstheme="majorHAnsi"/>
          <w:sz w:val="28"/>
          <w:szCs w:val="28"/>
          <w:rtl/>
        </w:rPr>
        <w:t xml:space="preserve">' כן בבית דין מה ישית עליו </w:t>
      </w:r>
      <w:proofErr w:type="spellStart"/>
      <w:r w:rsidRPr="00250C9C">
        <w:rPr>
          <w:rFonts w:asciiTheme="majorHAnsi" w:hAnsiTheme="majorHAnsi" w:cstheme="majorHAnsi"/>
          <w:sz w:val="28"/>
          <w:szCs w:val="28"/>
          <w:rtl/>
        </w:rPr>
        <w:t>האמ</w:t>
      </w:r>
      <w:proofErr w:type="spellEnd"/>
      <w:r w:rsidRPr="00250C9C">
        <w:rPr>
          <w:rFonts w:asciiTheme="majorHAnsi" w:hAnsiTheme="majorHAnsi" w:cstheme="majorHAnsi"/>
          <w:sz w:val="28"/>
          <w:szCs w:val="28"/>
          <w:rtl/>
        </w:rPr>
        <w:t xml:space="preserve">' להלן בעלין אף יושת עליו </w:t>
      </w:r>
      <w:proofErr w:type="spellStart"/>
      <w:r w:rsidRPr="00250C9C">
        <w:rPr>
          <w:rFonts w:asciiTheme="majorHAnsi" w:hAnsiTheme="majorHAnsi" w:cstheme="majorHAnsi"/>
          <w:sz w:val="28"/>
          <w:szCs w:val="28"/>
          <w:rtl/>
        </w:rPr>
        <w:t>האמ</w:t>
      </w:r>
      <w:proofErr w:type="spellEnd"/>
      <w:r w:rsidRPr="00250C9C">
        <w:rPr>
          <w:rFonts w:asciiTheme="majorHAnsi" w:hAnsiTheme="majorHAnsi" w:cstheme="majorHAnsi"/>
          <w:sz w:val="28"/>
          <w:szCs w:val="28"/>
          <w:rtl/>
        </w:rPr>
        <w:t>' כן בעלין.</w:t>
      </w:r>
    </w:p>
    <w:p w14:paraId="0000001F"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proofErr w:type="spellStart"/>
      <w:r w:rsidRPr="00250C9C">
        <w:rPr>
          <w:rFonts w:asciiTheme="majorHAnsi" w:hAnsiTheme="majorHAnsi" w:cstheme="majorHAnsi"/>
          <w:bCs/>
          <w:color w:val="000000"/>
          <w:sz w:val="28"/>
          <w:szCs w:val="28"/>
          <w:rtl/>
        </w:rPr>
        <w:t>תוספתא</w:t>
      </w:r>
      <w:proofErr w:type="spellEnd"/>
      <w:r w:rsidRPr="00250C9C">
        <w:rPr>
          <w:rFonts w:asciiTheme="majorHAnsi" w:hAnsiTheme="majorHAnsi" w:cstheme="majorHAnsi"/>
          <w:bCs/>
          <w:color w:val="000000"/>
          <w:sz w:val="28"/>
          <w:szCs w:val="28"/>
          <w:rtl/>
        </w:rPr>
        <w:t xml:space="preserve"> מסכת בבא קמא (ליברמן) פרק ט הלכה </w:t>
      </w:r>
      <w:proofErr w:type="spellStart"/>
      <w:r w:rsidRPr="00250C9C">
        <w:rPr>
          <w:rFonts w:asciiTheme="majorHAnsi" w:hAnsiTheme="majorHAnsi" w:cstheme="majorHAnsi"/>
          <w:bCs/>
          <w:color w:val="000000"/>
          <w:sz w:val="28"/>
          <w:szCs w:val="28"/>
          <w:rtl/>
        </w:rPr>
        <w:t>כט</w:t>
      </w:r>
      <w:proofErr w:type="spellEnd"/>
    </w:p>
    <w:p w14:paraId="00000020"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החובל </w:t>
      </w:r>
      <w:proofErr w:type="spellStart"/>
      <w:r w:rsidRPr="00250C9C">
        <w:rPr>
          <w:rFonts w:asciiTheme="majorHAnsi" w:hAnsiTheme="majorHAnsi" w:cstheme="majorHAnsi"/>
          <w:sz w:val="28"/>
          <w:szCs w:val="28"/>
          <w:rtl/>
        </w:rPr>
        <w:t>בחבירו</w:t>
      </w:r>
      <w:proofErr w:type="spellEnd"/>
      <w:r w:rsidRPr="00250C9C">
        <w:rPr>
          <w:rFonts w:asciiTheme="majorHAnsi" w:hAnsiTheme="majorHAnsi" w:cstheme="majorHAnsi"/>
          <w:sz w:val="28"/>
          <w:szCs w:val="28"/>
          <w:rtl/>
        </w:rPr>
        <w:t xml:space="preserve"> אף על פי של</w:t>
      </w:r>
      <w:r w:rsidRPr="00250C9C">
        <w:rPr>
          <w:rFonts w:asciiTheme="majorHAnsi" w:hAnsiTheme="majorHAnsi" w:cstheme="majorHAnsi"/>
          <w:sz w:val="28"/>
          <w:szCs w:val="28"/>
          <w:rtl/>
        </w:rPr>
        <w:t xml:space="preserve">א בקש החובל מן הנחבל </w:t>
      </w:r>
      <w:proofErr w:type="spellStart"/>
      <w:r w:rsidRPr="00250C9C">
        <w:rPr>
          <w:rFonts w:asciiTheme="majorHAnsi" w:hAnsiTheme="majorHAnsi" w:cstheme="majorHAnsi"/>
          <w:sz w:val="28"/>
          <w:szCs w:val="28"/>
          <w:rtl/>
        </w:rPr>
        <w:t>הנחבל</w:t>
      </w:r>
      <w:proofErr w:type="spellEnd"/>
      <w:r w:rsidRPr="00250C9C">
        <w:rPr>
          <w:rFonts w:asciiTheme="majorHAnsi" w:hAnsiTheme="majorHAnsi" w:cstheme="majorHAnsi"/>
          <w:sz w:val="28"/>
          <w:szCs w:val="28"/>
          <w:rtl/>
        </w:rPr>
        <w:t xml:space="preserve"> צריך שיבקש עליו רחמים.</w:t>
      </w:r>
    </w:p>
    <w:p w14:paraId="00000021"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ויקרא פרק כד פסוק </w:t>
      </w:r>
      <w:proofErr w:type="spellStart"/>
      <w:r w:rsidRPr="00250C9C">
        <w:rPr>
          <w:rFonts w:asciiTheme="majorHAnsi" w:hAnsiTheme="majorHAnsi" w:cstheme="majorHAnsi"/>
          <w:bCs/>
          <w:color w:val="000000"/>
          <w:sz w:val="28"/>
          <w:szCs w:val="28"/>
          <w:rtl/>
        </w:rPr>
        <w:t>יט</w:t>
      </w:r>
      <w:proofErr w:type="spellEnd"/>
      <w:r w:rsidRPr="00250C9C">
        <w:rPr>
          <w:rFonts w:asciiTheme="majorHAnsi" w:hAnsiTheme="majorHAnsi" w:cstheme="majorHAnsi"/>
          <w:bCs/>
          <w:color w:val="000000"/>
          <w:sz w:val="28"/>
          <w:szCs w:val="28"/>
          <w:rtl/>
        </w:rPr>
        <w:t xml:space="preserve"> (פרשת אמור) - כ (פרשת אמור)</w:t>
      </w:r>
    </w:p>
    <w:p w14:paraId="00000022" w14:textId="3D088F4C" w:rsidR="00E868EF" w:rsidRDefault="000C04E6" w:rsidP="00250C9C">
      <w:pPr>
        <w:spacing w:after="0" w:line="312" w:lineRule="auto"/>
        <w:rPr>
          <w:rFonts w:asciiTheme="majorHAnsi" w:hAnsiTheme="majorHAnsi" w:cstheme="majorHAnsi"/>
          <w:sz w:val="28"/>
          <w:szCs w:val="28"/>
          <w:rtl/>
        </w:rPr>
      </w:pPr>
      <w:r w:rsidRPr="00250C9C">
        <w:rPr>
          <w:rFonts w:asciiTheme="majorHAnsi" w:hAnsiTheme="majorHAnsi" w:cstheme="majorHAnsi"/>
          <w:sz w:val="28"/>
          <w:szCs w:val="28"/>
          <w:rtl/>
        </w:rPr>
        <w:t>(</w:t>
      </w:r>
      <w:proofErr w:type="spellStart"/>
      <w:r w:rsidRPr="00250C9C">
        <w:rPr>
          <w:rFonts w:asciiTheme="majorHAnsi" w:hAnsiTheme="majorHAnsi" w:cstheme="majorHAnsi"/>
          <w:sz w:val="28"/>
          <w:szCs w:val="28"/>
          <w:rtl/>
        </w:rPr>
        <w:t>יט</w:t>
      </w:r>
      <w:proofErr w:type="spellEnd"/>
      <w:r w:rsidRPr="00250C9C">
        <w:rPr>
          <w:rFonts w:asciiTheme="majorHAnsi" w:hAnsiTheme="majorHAnsi" w:cstheme="majorHAnsi"/>
          <w:sz w:val="28"/>
          <w:szCs w:val="28"/>
          <w:rtl/>
        </w:rPr>
        <w:t xml:space="preserve">) וְאִישׁ כִּי </w:t>
      </w:r>
      <w:proofErr w:type="spellStart"/>
      <w:r w:rsidRPr="00250C9C">
        <w:rPr>
          <w:rFonts w:asciiTheme="majorHAnsi" w:hAnsiTheme="majorHAnsi" w:cstheme="majorHAnsi"/>
          <w:sz w:val="28"/>
          <w:szCs w:val="28"/>
          <w:rtl/>
        </w:rPr>
        <w:t>יִתֵּן</w:t>
      </w:r>
      <w:proofErr w:type="spellEnd"/>
      <w:r w:rsidRPr="00250C9C">
        <w:rPr>
          <w:rFonts w:asciiTheme="majorHAnsi" w:hAnsiTheme="majorHAnsi" w:cstheme="majorHAnsi"/>
          <w:sz w:val="28"/>
          <w:szCs w:val="28"/>
          <w:rtl/>
        </w:rPr>
        <w:t xml:space="preserve"> מוּם בַּעֲמִיתוֹ כַּאֲשֶׁר עָשָׂה כֵּן יֵעָשֶׂה לּוֹ: (כ) שֶׁבֶר תַּחַת שֶׁבֶר עַיִן תַּחַת עַיִן שֵׁן תַּחַת שֵׁן כַּאֲשֶׁר </w:t>
      </w:r>
      <w:proofErr w:type="spellStart"/>
      <w:r w:rsidRPr="00250C9C">
        <w:rPr>
          <w:rFonts w:asciiTheme="majorHAnsi" w:hAnsiTheme="majorHAnsi" w:cstheme="majorHAnsi"/>
          <w:sz w:val="28"/>
          <w:szCs w:val="28"/>
          <w:rtl/>
        </w:rPr>
        <w:t>יִתֵּן</w:t>
      </w:r>
      <w:proofErr w:type="spellEnd"/>
      <w:r w:rsidRPr="00250C9C">
        <w:rPr>
          <w:rFonts w:asciiTheme="majorHAnsi" w:hAnsiTheme="majorHAnsi" w:cstheme="majorHAnsi"/>
          <w:sz w:val="28"/>
          <w:szCs w:val="28"/>
          <w:rtl/>
        </w:rPr>
        <w:t xml:space="preserve"> </w:t>
      </w:r>
      <w:r w:rsidRPr="00250C9C">
        <w:rPr>
          <w:rFonts w:asciiTheme="majorHAnsi" w:hAnsiTheme="majorHAnsi" w:cstheme="majorHAnsi"/>
          <w:sz w:val="28"/>
          <w:szCs w:val="28"/>
          <w:rtl/>
        </w:rPr>
        <w:t xml:space="preserve">מוּם בָּאָדָם כֵּן </w:t>
      </w:r>
      <w:proofErr w:type="spellStart"/>
      <w:r w:rsidRPr="00250C9C">
        <w:rPr>
          <w:rFonts w:asciiTheme="majorHAnsi" w:hAnsiTheme="majorHAnsi" w:cstheme="majorHAnsi"/>
          <w:sz w:val="28"/>
          <w:szCs w:val="28"/>
          <w:rtl/>
        </w:rPr>
        <w:t>יִנָּתֶן</w:t>
      </w:r>
      <w:proofErr w:type="spellEnd"/>
      <w:r w:rsidRPr="00250C9C">
        <w:rPr>
          <w:rFonts w:asciiTheme="majorHAnsi" w:hAnsiTheme="majorHAnsi" w:cstheme="majorHAnsi"/>
          <w:sz w:val="28"/>
          <w:szCs w:val="28"/>
          <w:rtl/>
        </w:rPr>
        <w:t xml:space="preserve"> בּוֹ:</w:t>
      </w:r>
    </w:p>
    <w:p w14:paraId="0C6E2C08" w14:textId="799BE514" w:rsidR="009C3532" w:rsidRDefault="009C3532" w:rsidP="00250C9C">
      <w:pPr>
        <w:spacing w:after="0" w:line="312" w:lineRule="auto"/>
        <w:rPr>
          <w:rFonts w:asciiTheme="majorHAnsi" w:hAnsiTheme="majorHAnsi" w:cstheme="majorHAnsi"/>
          <w:sz w:val="28"/>
          <w:szCs w:val="28"/>
          <w:rtl/>
        </w:rPr>
      </w:pPr>
    </w:p>
    <w:p w14:paraId="6CB0169E" w14:textId="77777777" w:rsidR="009C3532" w:rsidRPr="00250C9C" w:rsidRDefault="009C3532" w:rsidP="00250C9C">
      <w:pPr>
        <w:spacing w:after="0" w:line="312" w:lineRule="auto"/>
        <w:rPr>
          <w:rFonts w:asciiTheme="majorHAnsi" w:hAnsiTheme="majorHAnsi" w:cstheme="majorHAnsi"/>
          <w:sz w:val="28"/>
          <w:szCs w:val="28"/>
        </w:rPr>
      </w:pPr>
    </w:p>
    <w:p w14:paraId="00000023"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בכור שור שמות פרק </w:t>
      </w:r>
      <w:proofErr w:type="spellStart"/>
      <w:r w:rsidRPr="00250C9C">
        <w:rPr>
          <w:rFonts w:asciiTheme="majorHAnsi" w:hAnsiTheme="majorHAnsi" w:cstheme="majorHAnsi"/>
          <w:bCs/>
          <w:color w:val="000000"/>
          <w:sz w:val="28"/>
          <w:szCs w:val="28"/>
          <w:rtl/>
        </w:rPr>
        <w:t>כא</w:t>
      </w:r>
      <w:proofErr w:type="spellEnd"/>
      <w:r w:rsidRPr="00250C9C">
        <w:rPr>
          <w:rFonts w:asciiTheme="majorHAnsi" w:hAnsiTheme="majorHAnsi" w:cstheme="majorHAnsi"/>
          <w:bCs/>
          <w:color w:val="000000"/>
          <w:sz w:val="28"/>
          <w:szCs w:val="28"/>
          <w:rtl/>
        </w:rPr>
        <w:t xml:space="preserve"> פסוק </w:t>
      </w:r>
      <w:proofErr w:type="spellStart"/>
      <w:r w:rsidRPr="00250C9C">
        <w:rPr>
          <w:rFonts w:asciiTheme="majorHAnsi" w:hAnsiTheme="majorHAnsi" w:cstheme="majorHAnsi"/>
          <w:bCs/>
          <w:color w:val="000000"/>
          <w:sz w:val="28"/>
          <w:szCs w:val="28"/>
          <w:rtl/>
        </w:rPr>
        <w:t>כט</w:t>
      </w:r>
      <w:proofErr w:type="spellEnd"/>
    </w:p>
    <w:p w14:paraId="00000024"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לפי הפשט: פעמים שהוא חייב מיתה, כגון: הניח אותו לילך לדעת, כדי שיהרוג אדם שהוא שונא והורגו, אז חייב מיתה דהוה ליה כמי שהרגו </w:t>
      </w:r>
      <w:proofErr w:type="spellStart"/>
      <w:r w:rsidRPr="00250C9C">
        <w:rPr>
          <w:rFonts w:asciiTheme="majorHAnsi" w:hAnsiTheme="majorHAnsi" w:cstheme="majorHAnsi"/>
          <w:sz w:val="28"/>
          <w:szCs w:val="28"/>
          <w:rtl/>
        </w:rPr>
        <w:t>בידים</w:t>
      </w:r>
      <w:proofErr w:type="spellEnd"/>
      <w:r w:rsidRPr="00250C9C">
        <w:rPr>
          <w:rFonts w:asciiTheme="majorHAnsi" w:hAnsiTheme="majorHAnsi" w:cstheme="majorHAnsi"/>
          <w:sz w:val="28"/>
          <w:szCs w:val="28"/>
          <w:rtl/>
        </w:rPr>
        <w:t xml:space="preserve">, כמאן </w:t>
      </w:r>
      <w:proofErr w:type="spellStart"/>
      <w:r w:rsidRPr="00250C9C">
        <w:rPr>
          <w:rFonts w:asciiTheme="majorHAnsi" w:hAnsiTheme="majorHAnsi" w:cstheme="majorHAnsi"/>
          <w:sz w:val="28"/>
          <w:szCs w:val="28"/>
          <w:rtl/>
        </w:rPr>
        <w:t>דאשקיל</w:t>
      </w:r>
      <w:proofErr w:type="spellEnd"/>
      <w:r w:rsidRPr="00250C9C">
        <w:rPr>
          <w:rFonts w:asciiTheme="majorHAnsi" w:hAnsiTheme="majorHAnsi" w:cstheme="majorHAnsi"/>
          <w:sz w:val="28"/>
          <w:szCs w:val="28"/>
          <w:rtl/>
        </w:rPr>
        <w:t xml:space="preserve"> עליה </w:t>
      </w:r>
      <w:proofErr w:type="spellStart"/>
      <w:r w:rsidRPr="00250C9C">
        <w:rPr>
          <w:rFonts w:asciiTheme="majorHAnsi" w:hAnsiTheme="majorHAnsi" w:cstheme="majorHAnsi"/>
          <w:sz w:val="28"/>
          <w:szCs w:val="28"/>
          <w:rtl/>
        </w:rPr>
        <w:t>בידקא</w:t>
      </w:r>
      <w:proofErr w:type="spellEnd"/>
      <w:r w:rsidRPr="00250C9C">
        <w:rPr>
          <w:rFonts w:asciiTheme="majorHAnsi" w:hAnsiTheme="majorHAnsi" w:cstheme="majorHAnsi"/>
          <w:sz w:val="28"/>
          <w:szCs w:val="28"/>
          <w:rtl/>
        </w:rPr>
        <w:t xml:space="preserve"> דמיא.</w:t>
      </w:r>
    </w:p>
    <w:p w14:paraId="00000025"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מורה הנבוכים חלק ג, פרק </w:t>
      </w:r>
      <w:proofErr w:type="spellStart"/>
      <w:r w:rsidRPr="00250C9C">
        <w:rPr>
          <w:rFonts w:asciiTheme="majorHAnsi" w:hAnsiTheme="majorHAnsi" w:cstheme="majorHAnsi"/>
          <w:bCs/>
          <w:color w:val="000000"/>
          <w:sz w:val="28"/>
          <w:szCs w:val="28"/>
          <w:rtl/>
        </w:rPr>
        <w:t>מא</w:t>
      </w:r>
      <w:proofErr w:type="spellEnd"/>
    </w:p>
    <w:p w14:paraId="00000026"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מי </w:t>
      </w:r>
      <w:r w:rsidRPr="00250C9C">
        <w:rPr>
          <w:rFonts w:asciiTheme="majorHAnsi" w:hAnsiTheme="majorHAnsi" w:cstheme="majorHAnsi"/>
          <w:sz w:val="28"/>
          <w:szCs w:val="28"/>
          <w:rtl/>
        </w:rPr>
        <w:t xml:space="preserve">שחיסר איבר </w:t>
      </w:r>
      <w:proofErr w:type="spellStart"/>
      <w:r w:rsidRPr="00250C9C">
        <w:rPr>
          <w:rFonts w:asciiTheme="majorHAnsi" w:hAnsiTheme="majorHAnsi" w:cstheme="majorHAnsi"/>
          <w:sz w:val="28"/>
          <w:szCs w:val="28"/>
          <w:rtl/>
        </w:rPr>
        <w:t>יחוסר</w:t>
      </w:r>
      <w:proofErr w:type="spellEnd"/>
      <w:r w:rsidRPr="00250C9C">
        <w:rPr>
          <w:rFonts w:asciiTheme="majorHAnsi" w:hAnsiTheme="majorHAnsi" w:cstheme="majorHAnsi"/>
          <w:sz w:val="28"/>
          <w:szCs w:val="28"/>
          <w:rtl/>
        </w:rPr>
        <w:t xml:space="preserve"> איבר כמותו: כאשר </w:t>
      </w:r>
      <w:proofErr w:type="spellStart"/>
      <w:r w:rsidRPr="00250C9C">
        <w:rPr>
          <w:rFonts w:asciiTheme="majorHAnsi" w:hAnsiTheme="majorHAnsi" w:cstheme="majorHAnsi"/>
          <w:sz w:val="28"/>
          <w:szCs w:val="28"/>
          <w:rtl/>
        </w:rPr>
        <w:t>יתן</w:t>
      </w:r>
      <w:proofErr w:type="spellEnd"/>
      <w:r w:rsidRPr="00250C9C">
        <w:rPr>
          <w:rFonts w:asciiTheme="majorHAnsi" w:hAnsiTheme="majorHAnsi" w:cstheme="majorHAnsi"/>
          <w:sz w:val="28"/>
          <w:szCs w:val="28"/>
          <w:rtl/>
        </w:rPr>
        <w:t xml:space="preserve"> מום באדם כן </w:t>
      </w:r>
      <w:proofErr w:type="spellStart"/>
      <w:r w:rsidRPr="00250C9C">
        <w:rPr>
          <w:rFonts w:asciiTheme="majorHAnsi" w:hAnsiTheme="majorHAnsi" w:cstheme="majorHAnsi"/>
          <w:sz w:val="28"/>
          <w:szCs w:val="28"/>
          <w:rtl/>
        </w:rPr>
        <w:t>יִנָּתֵן</w:t>
      </w:r>
      <w:proofErr w:type="spellEnd"/>
      <w:r w:rsidRPr="00250C9C">
        <w:rPr>
          <w:rFonts w:asciiTheme="majorHAnsi" w:hAnsiTheme="majorHAnsi" w:cstheme="majorHAnsi"/>
          <w:sz w:val="28"/>
          <w:szCs w:val="28"/>
          <w:rtl/>
        </w:rPr>
        <w:t xml:space="preserve"> בו (ויקרא כ"ד, 20). אל תעסיק מחשבתך בזה שאנו עונשים כאן </w:t>
      </w:r>
      <w:proofErr w:type="spellStart"/>
      <w:r w:rsidRPr="00250C9C">
        <w:rPr>
          <w:rFonts w:asciiTheme="majorHAnsi" w:hAnsiTheme="majorHAnsi" w:cstheme="majorHAnsi"/>
          <w:sz w:val="28"/>
          <w:szCs w:val="28"/>
          <w:rtl/>
        </w:rPr>
        <w:t>בתשלומין</w:t>
      </w:r>
      <w:proofErr w:type="spellEnd"/>
      <w:r w:rsidRPr="00250C9C">
        <w:rPr>
          <w:rFonts w:asciiTheme="majorHAnsi" w:hAnsiTheme="majorHAnsi" w:cstheme="majorHAnsi"/>
          <w:sz w:val="28"/>
          <w:szCs w:val="28"/>
          <w:rtl/>
        </w:rPr>
        <w:t>, כי מטרתי עכשיו לתת טעמים לכתובים ולא לתת טעמים להלכה, אף שגם על הלכה זאת יש לי דעה שאותה אשמיע בעל-פה.</w:t>
      </w:r>
    </w:p>
    <w:p w14:paraId="00000027"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
          <w:color w:val="000000"/>
          <w:sz w:val="28"/>
          <w:szCs w:val="28"/>
          <w:rtl/>
        </w:rPr>
        <w:t>ה</w:t>
      </w:r>
      <w:r w:rsidRPr="00250C9C">
        <w:rPr>
          <w:rFonts w:asciiTheme="majorHAnsi" w:hAnsiTheme="majorHAnsi" w:cstheme="majorHAnsi"/>
          <w:bCs/>
          <w:color w:val="000000"/>
          <w:sz w:val="28"/>
          <w:szCs w:val="28"/>
          <w:rtl/>
        </w:rPr>
        <w:t>קדמת הרמב"ם למשנה</w:t>
      </w:r>
    </w:p>
    <w:p w14:paraId="00000028"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והנה זה </w:t>
      </w:r>
      <w:r w:rsidRPr="00250C9C">
        <w:rPr>
          <w:rFonts w:asciiTheme="majorHAnsi" w:hAnsiTheme="majorHAnsi" w:cstheme="majorHAnsi"/>
          <w:sz w:val="28"/>
          <w:szCs w:val="28"/>
          <w:rtl/>
        </w:rPr>
        <w:t xml:space="preserve">יסוד צריך שתדענו. והוא, שהפירושים המקובלים ממשה אין בהם מחלוקת כלל. לפי שעד עכשיו לא מצאנו שנפלה מחלוקת בין החכמים בשום זמן מן הזמנים, ממשה רבינו עד רב אשי, שאחד אמר שמי שסימא עין אדם </w:t>
      </w:r>
      <w:proofErr w:type="spellStart"/>
      <w:r w:rsidRPr="00250C9C">
        <w:rPr>
          <w:rFonts w:asciiTheme="majorHAnsi" w:hAnsiTheme="majorHAnsi" w:cstheme="majorHAnsi"/>
          <w:sz w:val="28"/>
          <w:szCs w:val="28"/>
          <w:rtl/>
        </w:rPr>
        <w:t>מסמין</w:t>
      </w:r>
      <w:proofErr w:type="spellEnd"/>
      <w:r w:rsidRPr="00250C9C">
        <w:rPr>
          <w:rFonts w:asciiTheme="majorHAnsi" w:hAnsiTheme="majorHAnsi" w:cstheme="majorHAnsi"/>
          <w:sz w:val="28"/>
          <w:szCs w:val="28"/>
          <w:rtl/>
        </w:rPr>
        <w:t xml:space="preserve"> את עינו כמאמר ה' יתעלה עין בעין, ואחר אמר דמים בלבד הוא חייב.</w:t>
      </w:r>
    </w:p>
    <w:p w14:paraId="00000029"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ים ש</w:t>
      </w:r>
      <w:r w:rsidRPr="00250C9C">
        <w:rPr>
          <w:rFonts w:asciiTheme="majorHAnsi" w:hAnsiTheme="majorHAnsi" w:cstheme="majorHAnsi"/>
          <w:bCs/>
          <w:color w:val="000000"/>
          <w:sz w:val="28"/>
          <w:szCs w:val="28"/>
          <w:rtl/>
        </w:rPr>
        <w:t xml:space="preserve">ל שלמה על </w:t>
      </w:r>
      <w:proofErr w:type="spellStart"/>
      <w:r w:rsidRPr="00250C9C">
        <w:rPr>
          <w:rFonts w:asciiTheme="majorHAnsi" w:hAnsiTheme="majorHAnsi" w:cstheme="majorHAnsi"/>
          <w:bCs/>
          <w:color w:val="000000"/>
          <w:sz w:val="28"/>
          <w:szCs w:val="28"/>
          <w:rtl/>
        </w:rPr>
        <w:t>ב"ק</w:t>
      </w:r>
      <w:proofErr w:type="spellEnd"/>
      <w:r w:rsidRPr="00250C9C">
        <w:rPr>
          <w:rFonts w:asciiTheme="majorHAnsi" w:hAnsiTheme="majorHAnsi" w:cstheme="majorHAnsi"/>
          <w:bCs/>
          <w:color w:val="000000"/>
          <w:sz w:val="28"/>
          <w:szCs w:val="28"/>
          <w:rtl/>
        </w:rPr>
        <w:t xml:space="preserve"> פרק ח סי' א</w:t>
      </w:r>
    </w:p>
    <w:p w14:paraId="0000002A"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והנה כתב הרמב"ם ואף על פי שדברים אלו </w:t>
      </w:r>
      <w:proofErr w:type="spellStart"/>
      <w:r w:rsidRPr="00250C9C">
        <w:rPr>
          <w:rFonts w:asciiTheme="majorHAnsi" w:hAnsiTheme="majorHAnsi" w:cstheme="majorHAnsi"/>
          <w:sz w:val="28"/>
          <w:szCs w:val="28"/>
          <w:rtl/>
        </w:rPr>
        <w:t>נראין</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מענין</w:t>
      </w:r>
      <w:proofErr w:type="spellEnd"/>
      <w:r w:rsidRPr="00250C9C">
        <w:rPr>
          <w:rFonts w:asciiTheme="majorHAnsi" w:hAnsiTheme="majorHAnsi" w:cstheme="majorHAnsi"/>
          <w:sz w:val="28"/>
          <w:szCs w:val="28"/>
          <w:rtl/>
        </w:rPr>
        <w:t xml:space="preserve"> תורה שבכתב - כולם מפורשים הם מפי משה רבינו ע"ה מהר סיני... ולא הבנתי דבריו, </w:t>
      </w:r>
      <w:proofErr w:type="spellStart"/>
      <w:r w:rsidRPr="00250C9C">
        <w:rPr>
          <w:rFonts w:asciiTheme="majorHAnsi" w:hAnsiTheme="majorHAnsi" w:cstheme="majorHAnsi"/>
          <w:sz w:val="28"/>
          <w:szCs w:val="28"/>
          <w:rtl/>
        </w:rPr>
        <w:t>דהא</w:t>
      </w:r>
      <w:proofErr w:type="spellEnd"/>
      <w:r w:rsidRPr="00250C9C">
        <w:rPr>
          <w:rFonts w:asciiTheme="majorHAnsi" w:hAnsiTheme="majorHAnsi" w:cstheme="majorHAnsi"/>
          <w:sz w:val="28"/>
          <w:szCs w:val="28"/>
          <w:rtl/>
        </w:rPr>
        <w:t xml:space="preserve"> כמה גזרות שוות וכמה קראי </w:t>
      </w:r>
      <w:proofErr w:type="spellStart"/>
      <w:r w:rsidRPr="00250C9C">
        <w:rPr>
          <w:rFonts w:asciiTheme="majorHAnsi" w:hAnsiTheme="majorHAnsi" w:cstheme="majorHAnsi"/>
          <w:sz w:val="28"/>
          <w:szCs w:val="28"/>
          <w:rtl/>
        </w:rPr>
        <w:t>דריש</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תלמודא</w:t>
      </w:r>
      <w:proofErr w:type="spellEnd"/>
      <w:r w:rsidRPr="00250C9C">
        <w:rPr>
          <w:rFonts w:asciiTheme="majorHAnsi" w:hAnsiTheme="majorHAnsi" w:cstheme="majorHAnsi"/>
          <w:sz w:val="28"/>
          <w:szCs w:val="28"/>
          <w:rtl/>
        </w:rPr>
        <w:t xml:space="preserve"> על זה, ומה </w:t>
      </w:r>
      <w:proofErr w:type="spellStart"/>
      <w:r w:rsidRPr="00250C9C">
        <w:rPr>
          <w:rFonts w:asciiTheme="majorHAnsi" w:hAnsiTheme="majorHAnsi" w:cstheme="majorHAnsi"/>
          <w:sz w:val="28"/>
          <w:szCs w:val="28"/>
          <w:rtl/>
        </w:rPr>
        <w:t>צריכין</w:t>
      </w:r>
      <w:proofErr w:type="spellEnd"/>
      <w:r w:rsidRPr="00250C9C">
        <w:rPr>
          <w:rFonts w:asciiTheme="majorHAnsi" w:hAnsiTheme="majorHAnsi" w:cstheme="majorHAnsi"/>
          <w:sz w:val="28"/>
          <w:szCs w:val="28"/>
          <w:rtl/>
        </w:rPr>
        <w:t xml:space="preserve"> לקבלה איש מפי איש.</w:t>
      </w:r>
    </w:p>
    <w:p w14:paraId="0000002B"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
          <w:color w:val="000000"/>
          <w:sz w:val="28"/>
          <w:szCs w:val="28"/>
        </w:rPr>
      </w:pPr>
      <w:r w:rsidRPr="00250C9C">
        <w:rPr>
          <w:rFonts w:asciiTheme="majorHAnsi" w:hAnsiTheme="majorHAnsi" w:cstheme="majorHAnsi"/>
          <w:b/>
          <w:color w:val="000000"/>
          <w:sz w:val="28"/>
          <w:szCs w:val="28"/>
          <w:rtl/>
        </w:rPr>
        <w:t xml:space="preserve">תורה תמימה הערות שמות פרק </w:t>
      </w:r>
      <w:proofErr w:type="spellStart"/>
      <w:r w:rsidRPr="00250C9C">
        <w:rPr>
          <w:rFonts w:asciiTheme="majorHAnsi" w:hAnsiTheme="majorHAnsi" w:cstheme="majorHAnsi"/>
          <w:b/>
          <w:color w:val="000000"/>
          <w:sz w:val="28"/>
          <w:szCs w:val="28"/>
          <w:rtl/>
        </w:rPr>
        <w:t>כ</w:t>
      </w:r>
      <w:r w:rsidRPr="00250C9C">
        <w:rPr>
          <w:rFonts w:asciiTheme="majorHAnsi" w:hAnsiTheme="majorHAnsi" w:cstheme="majorHAnsi"/>
          <w:b/>
          <w:color w:val="000000"/>
          <w:sz w:val="28"/>
          <w:szCs w:val="28"/>
          <w:rtl/>
        </w:rPr>
        <w:t>א</w:t>
      </w:r>
      <w:proofErr w:type="spellEnd"/>
      <w:r w:rsidRPr="00250C9C">
        <w:rPr>
          <w:rFonts w:asciiTheme="majorHAnsi" w:hAnsiTheme="majorHAnsi" w:cstheme="majorHAnsi"/>
          <w:b/>
          <w:color w:val="000000"/>
          <w:sz w:val="28"/>
          <w:szCs w:val="28"/>
          <w:rtl/>
        </w:rPr>
        <w:t xml:space="preserve"> הערה </w:t>
      </w:r>
      <w:proofErr w:type="spellStart"/>
      <w:r w:rsidRPr="00250C9C">
        <w:rPr>
          <w:rFonts w:asciiTheme="majorHAnsi" w:hAnsiTheme="majorHAnsi" w:cstheme="majorHAnsi"/>
          <w:b/>
          <w:color w:val="000000"/>
          <w:sz w:val="28"/>
          <w:szCs w:val="28"/>
          <w:rtl/>
        </w:rPr>
        <w:t>קעא</w:t>
      </w:r>
      <w:proofErr w:type="spellEnd"/>
      <w:r w:rsidRPr="00250C9C">
        <w:rPr>
          <w:rFonts w:asciiTheme="majorHAnsi" w:hAnsiTheme="majorHAnsi" w:cstheme="majorHAnsi"/>
          <w:b/>
          <w:color w:val="000000"/>
          <w:sz w:val="28"/>
          <w:szCs w:val="28"/>
          <w:rtl/>
        </w:rPr>
        <w:t xml:space="preserve"> </w:t>
      </w:r>
    </w:p>
    <w:p w14:paraId="0000002C"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ואף על פי דגם אפשר לפרש כאן תחת ממש, בכל זאת הכריעו חז"ל לסמוך הקבלה </w:t>
      </w:r>
      <w:proofErr w:type="spellStart"/>
      <w:r w:rsidRPr="00250C9C">
        <w:rPr>
          <w:rFonts w:asciiTheme="majorHAnsi" w:hAnsiTheme="majorHAnsi" w:cstheme="majorHAnsi"/>
          <w:sz w:val="28"/>
          <w:szCs w:val="28"/>
          <w:rtl/>
        </w:rPr>
        <w:t>דהכונה</w:t>
      </w:r>
      <w:proofErr w:type="spellEnd"/>
      <w:r w:rsidRPr="00250C9C">
        <w:rPr>
          <w:rFonts w:asciiTheme="majorHAnsi" w:hAnsiTheme="majorHAnsi" w:cstheme="majorHAnsi"/>
          <w:sz w:val="28"/>
          <w:szCs w:val="28"/>
          <w:rtl/>
        </w:rPr>
        <w:t xml:space="preserve"> ממון, משום דיש לומר </w:t>
      </w:r>
      <w:proofErr w:type="spellStart"/>
      <w:r w:rsidRPr="00250C9C">
        <w:rPr>
          <w:rFonts w:asciiTheme="majorHAnsi" w:hAnsiTheme="majorHAnsi" w:cstheme="majorHAnsi"/>
          <w:sz w:val="28"/>
          <w:szCs w:val="28"/>
          <w:rtl/>
        </w:rPr>
        <w:t>דעמדו</w:t>
      </w:r>
      <w:proofErr w:type="spellEnd"/>
      <w:r w:rsidRPr="00250C9C">
        <w:rPr>
          <w:rFonts w:asciiTheme="majorHAnsi" w:hAnsiTheme="majorHAnsi" w:cstheme="majorHAnsi"/>
          <w:sz w:val="28"/>
          <w:szCs w:val="28"/>
          <w:rtl/>
        </w:rPr>
        <w:t xml:space="preserve"> חז"ל על דעת התורה </w:t>
      </w:r>
      <w:proofErr w:type="spellStart"/>
      <w:r w:rsidRPr="00250C9C">
        <w:rPr>
          <w:rFonts w:asciiTheme="majorHAnsi" w:hAnsiTheme="majorHAnsi" w:cstheme="majorHAnsi"/>
          <w:sz w:val="28"/>
          <w:szCs w:val="28"/>
          <w:rtl/>
        </w:rPr>
        <w:t>דדרכיה</w:t>
      </w:r>
      <w:proofErr w:type="spellEnd"/>
      <w:r w:rsidRPr="00250C9C">
        <w:rPr>
          <w:rFonts w:asciiTheme="majorHAnsi" w:hAnsiTheme="majorHAnsi" w:cstheme="majorHAnsi"/>
          <w:sz w:val="28"/>
          <w:szCs w:val="28"/>
          <w:rtl/>
        </w:rPr>
        <w:t xml:space="preserve"> דרכי נועם ולא יתכן </w:t>
      </w:r>
      <w:proofErr w:type="spellStart"/>
      <w:r w:rsidRPr="00250C9C">
        <w:rPr>
          <w:rFonts w:asciiTheme="majorHAnsi" w:hAnsiTheme="majorHAnsi" w:cstheme="majorHAnsi"/>
          <w:sz w:val="28"/>
          <w:szCs w:val="28"/>
          <w:rtl/>
        </w:rPr>
        <w:t>שתצוה</w:t>
      </w:r>
      <w:proofErr w:type="spellEnd"/>
      <w:r w:rsidRPr="00250C9C">
        <w:rPr>
          <w:rFonts w:asciiTheme="majorHAnsi" w:hAnsiTheme="majorHAnsi" w:cstheme="majorHAnsi"/>
          <w:sz w:val="28"/>
          <w:szCs w:val="28"/>
          <w:rtl/>
        </w:rPr>
        <w:t xml:space="preserve"> התורה לעשות דבר שלא יגיע בזה כל תועלת בכלל </w:t>
      </w:r>
      <w:proofErr w:type="spellStart"/>
      <w:r w:rsidRPr="00250C9C">
        <w:rPr>
          <w:rFonts w:asciiTheme="majorHAnsi" w:hAnsiTheme="majorHAnsi" w:cstheme="majorHAnsi"/>
          <w:sz w:val="28"/>
          <w:szCs w:val="28"/>
          <w:rtl/>
        </w:rPr>
        <w:t>ולהניזק</w:t>
      </w:r>
      <w:proofErr w:type="spellEnd"/>
      <w:r w:rsidRPr="00250C9C">
        <w:rPr>
          <w:rFonts w:asciiTheme="majorHAnsi" w:hAnsiTheme="majorHAnsi" w:cstheme="majorHAnsi"/>
          <w:sz w:val="28"/>
          <w:szCs w:val="28"/>
          <w:rtl/>
        </w:rPr>
        <w:t xml:space="preserve"> בפרט.</w:t>
      </w:r>
    </w:p>
    <w:p w14:paraId="0000002D"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תלמוד בבלי שבת דף סד עמוד ב</w:t>
      </w:r>
    </w:p>
    <w:p w14:paraId="0000002E" w14:textId="77777777" w:rsidR="00E868EF" w:rsidRPr="00250C9C" w:rsidRDefault="000C04E6" w:rsidP="00250C9C">
      <w:pPr>
        <w:spacing w:after="0" w:line="312" w:lineRule="auto"/>
        <w:rPr>
          <w:rFonts w:asciiTheme="majorHAnsi" w:hAnsiTheme="majorHAnsi" w:cstheme="majorHAnsi"/>
          <w:sz w:val="28"/>
          <w:szCs w:val="28"/>
        </w:rPr>
      </w:pPr>
      <w:proofErr w:type="spellStart"/>
      <w:r w:rsidRPr="00250C9C">
        <w:rPr>
          <w:rFonts w:asciiTheme="majorHAnsi" w:hAnsiTheme="majorHAnsi" w:cstheme="majorHAnsi"/>
          <w:sz w:val="28"/>
          <w:szCs w:val="28"/>
          <w:rtl/>
        </w:rPr>
        <w:t>כדתניא</w:t>
      </w:r>
      <w:proofErr w:type="spellEnd"/>
      <w:r w:rsidRPr="00250C9C">
        <w:rPr>
          <w:rFonts w:asciiTheme="majorHAnsi" w:hAnsiTheme="majorHAnsi" w:cstheme="majorHAnsi"/>
          <w:sz w:val="28"/>
          <w:szCs w:val="28"/>
          <w:rtl/>
        </w:rPr>
        <w:t>:</w:t>
      </w:r>
      <w:r w:rsidRPr="00250C9C">
        <w:rPr>
          <w:rFonts w:asciiTheme="majorHAnsi" w:hAnsiTheme="majorHAnsi" w:cstheme="majorHAnsi"/>
          <w:sz w:val="28"/>
          <w:szCs w:val="28"/>
          <w:rtl/>
        </w:rPr>
        <w:t xml:space="preserve"> +ויקרא טו+ </w:t>
      </w:r>
      <w:proofErr w:type="spellStart"/>
      <w:r w:rsidRPr="00250C9C">
        <w:rPr>
          <w:rFonts w:asciiTheme="majorHAnsi" w:hAnsiTheme="majorHAnsi" w:cstheme="majorHAnsi"/>
          <w:sz w:val="28"/>
          <w:szCs w:val="28"/>
          <w:rtl/>
        </w:rPr>
        <w:t>והדוה</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בנדתה</w:t>
      </w:r>
      <w:proofErr w:type="spellEnd"/>
      <w:r w:rsidRPr="00250C9C">
        <w:rPr>
          <w:rFonts w:asciiTheme="majorHAnsi" w:hAnsiTheme="majorHAnsi" w:cstheme="majorHAnsi"/>
          <w:sz w:val="28"/>
          <w:szCs w:val="28"/>
          <w:rtl/>
        </w:rPr>
        <w:t xml:space="preserve">, זקנים הראשונים אמרו: שלא </w:t>
      </w:r>
      <w:proofErr w:type="spellStart"/>
      <w:r w:rsidRPr="00250C9C">
        <w:rPr>
          <w:rFonts w:asciiTheme="majorHAnsi" w:hAnsiTheme="majorHAnsi" w:cstheme="majorHAnsi"/>
          <w:sz w:val="28"/>
          <w:szCs w:val="28"/>
          <w:rtl/>
        </w:rPr>
        <w:t>תכחול</w:t>
      </w:r>
      <w:proofErr w:type="spellEnd"/>
      <w:r w:rsidRPr="00250C9C">
        <w:rPr>
          <w:rFonts w:asciiTheme="majorHAnsi" w:hAnsiTheme="majorHAnsi" w:cstheme="majorHAnsi"/>
          <w:sz w:val="28"/>
          <w:szCs w:val="28"/>
          <w:rtl/>
        </w:rPr>
        <w:t xml:space="preserve"> ולא </w:t>
      </w:r>
      <w:proofErr w:type="spellStart"/>
      <w:r w:rsidRPr="00250C9C">
        <w:rPr>
          <w:rFonts w:asciiTheme="majorHAnsi" w:hAnsiTheme="majorHAnsi" w:cstheme="majorHAnsi"/>
          <w:sz w:val="28"/>
          <w:szCs w:val="28"/>
          <w:rtl/>
        </w:rPr>
        <w:t>תפקוס</w:t>
      </w:r>
      <w:proofErr w:type="spellEnd"/>
      <w:r w:rsidRPr="00250C9C">
        <w:rPr>
          <w:rFonts w:asciiTheme="majorHAnsi" w:hAnsiTheme="majorHAnsi" w:cstheme="majorHAnsi"/>
          <w:sz w:val="28"/>
          <w:szCs w:val="28"/>
          <w:rtl/>
        </w:rPr>
        <w:t xml:space="preserve"> ולא תתקשט בבגדי </w:t>
      </w:r>
      <w:proofErr w:type="spellStart"/>
      <w:r w:rsidRPr="00250C9C">
        <w:rPr>
          <w:rFonts w:asciiTheme="majorHAnsi" w:hAnsiTheme="majorHAnsi" w:cstheme="majorHAnsi"/>
          <w:sz w:val="28"/>
          <w:szCs w:val="28"/>
          <w:rtl/>
        </w:rPr>
        <w:t>צבעונין</w:t>
      </w:r>
      <w:proofErr w:type="spellEnd"/>
      <w:r w:rsidRPr="00250C9C">
        <w:rPr>
          <w:rFonts w:asciiTheme="majorHAnsi" w:hAnsiTheme="majorHAnsi" w:cstheme="majorHAnsi"/>
          <w:sz w:val="28"/>
          <w:szCs w:val="28"/>
          <w:rtl/>
        </w:rPr>
        <w:t xml:space="preserve">, עד שבא רבי עקיבא ולימד: אם כן אתה מגנה על בעלה, ונמצא בעלה מגרשה. אלא מה תלמוד לומר </w:t>
      </w:r>
      <w:proofErr w:type="spellStart"/>
      <w:r w:rsidRPr="00250C9C">
        <w:rPr>
          <w:rFonts w:asciiTheme="majorHAnsi" w:hAnsiTheme="majorHAnsi" w:cstheme="majorHAnsi"/>
          <w:sz w:val="28"/>
          <w:szCs w:val="28"/>
          <w:rtl/>
        </w:rPr>
        <w:t>והדוה</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בנדתה</w:t>
      </w:r>
      <w:proofErr w:type="spellEnd"/>
      <w:r w:rsidRPr="00250C9C">
        <w:rPr>
          <w:rFonts w:asciiTheme="majorHAnsi" w:hAnsiTheme="majorHAnsi" w:cstheme="majorHAnsi"/>
          <w:sz w:val="28"/>
          <w:szCs w:val="28"/>
          <w:rtl/>
        </w:rPr>
        <w:t xml:space="preserve"> - </w:t>
      </w:r>
      <w:proofErr w:type="spellStart"/>
      <w:r w:rsidRPr="00250C9C">
        <w:rPr>
          <w:rFonts w:asciiTheme="majorHAnsi" w:hAnsiTheme="majorHAnsi" w:cstheme="majorHAnsi"/>
          <w:sz w:val="28"/>
          <w:szCs w:val="28"/>
          <w:rtl/>
        </w:rPr>
        <w:t>בנדתה</w:t>
      </w:r>
      <w:proofErr w:type="spellEnd"/>
      <w:r w:rsidRPr="00250C9C">
        <w:rPr>
          <w:rFonts w:asciiTheme="majorHAnsi" w:hAnsiTheme="majorHAnsi" w:cstheme="majorHAnsi"/>
          <w:sz w:val="28"/>
          <w:szCs w:val="28"/>
          <w:rtl/>
        </w:rPr>
        <w:t xml:space="preserve"> תהא עד </w:t>
      </w:r>
      <w:proofErr w:type="spellStart"/>
      <w:r w:rsidRPr="00250C9C">
        <w:rPr>
          <w:rFonts w:asciiTheme="majorHAnsi" w:hAnsiTheme="majorHAnsi" w:cstheme="majorHAnsi"/>
          <w:sz w:val="28"/>
          <w:szCs w:val="28"/>
          <w:rtl/>
        </w:rPr>
        <w:t>שתבא</w:t>
      </w:r>
      <w:proofErr w:type="spellEnd"/>
      <w:r w:rsidRPr="00250C9C">
        <w:rPr>
          <w:rFonts w:asciiTheme="majorHAnsi" w:hAnsiTheme="majorHAnsi" w:cstheme="majorHAnsi"/>
          <w:sz w:val="28"/>
          <w:szCs w:val="28"/>
          <w:rtl/>
        </w:rPr>
        <w:t xml:space="preserve"> במים.</w:t>
      </w:r>
    </w:p>
    <w:p w14:paraId="0000002F"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אגרות </w:t>
      </w:r>
      <w:proofErr w:type="spellStart"/>
      <w:r w:rsidRPr="00250C9C">
        <w:rPr>
          <w:rFonts w:asciiTheme="majorHAnsi" w:hAnsiTheme="majorHAnsi" w:cstheme="majorHAnsi"/>
          <w:bCs/>
          <w:color w:val="000000"/>
          <w:sz w:val="28"/>
          <w:szCs w:val="28"/>
          <w:rtl/>
        </w:rPr>
        <w:t>ראי"ה</w:t>
      </w:r>
      <w:proofErr w:type="spellEnd"/>
      <w:r w:rsidRPr="00250C9C">
        <w:rPr>
          <w:rFonts w:asciiTheme="majorHAnsi" w:hAnsiTheme="majorHAnsi" w:cstheme="majorHAnsi"/>
          <w:bCs/>
          <w:color w:val="000000"/>
          <w:sz w:val="28"/>
          <w:szCs w:val="28"/>
          <w:rtl/>
        </w:rPr>
        <w:t>, חלק א, אגרת צ</w:t>
      </w:r>
    </w:p>
    <w:p w14:paraId="00000030"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ואם </w:t>
      </w:r>
      <w:proofErr w:type="spellStart"/>
      <w:r w:rsidRPr="00250C9C">
        <w:rPr>
          <w:rFonts w:asciiTheme="majorHAnsi" w:hAnsiTheme="majorHAnsi" w:cstheme="majorHAnsi"/>
          <w:sz w:val="28"/>
          <w:szCs w:val="28"/>
          <w:rtl/>
        </w:rPr>
        <w:t>תפול</w:t>
      </w:r>
      <w:proofErr w:type="spellEnd"/>
      <w:r w:rsidRPr="00250C9C">
        <w:rPr>
          <w:rFonts w:asciiTheme="majorHAnsi" w:hAnsiTheme="majorHAnsi" w:cstheme="majorHAnsi"/>
          <w:sz w:val="28"/>
          <w:szCs w:val="28"/>
          <w:rtl/>
        </w:rPr>
        <w:t xml:space="preserve"> שאלה על</w:t>
      </w:r>
      <w:r w:rsidRPr="00250C9C">
        <w:rPr>
          <w:rFonts w:asciiTheme="majorHAnsi" w:hAnsiTheme="majorHAnsi" w:cstheme="majorHAnsi"/>
          <w:sz w:val="28"/>
          <w:szCs w:val="28"/>
          <w:rtl/>
        </w:rPr>
        <w:t xml:space="preserve"> איזה משפט שבתורה, שלפי מושגי המוסר יהיה נראה שצריך להיות מובן באופן אחר, אז אם באמת ע"פ ב"ד הגדול יוחלט שזה המשפט לא נאמר כ"א באותם התנאים שכבר אינם, ודאי ימצא ע"ז מקור בתורה.</w:t>
      </w:r>
    </w:p>
    <w:p w14:paraId="00000031"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שיחות הרב צבי יהודה על התורה, משפטים, סדרה א – תשכ"ז</w:t>
      </w:r>
    </w:p>
    <w:p w14:paraId="00000032"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התורה שבעל-פה היא "חיי עול</w:t>
      </w:r>
      <w:r w:rsidRPr="00250C9C">
        <w:rPr>
          <w:rFonts w:asciiTheme="majorHAnsi" w:hAnsiTheme="majorHAnsi" w:cstheme="majorHAnsi"/>
          <w:sz w:val="28"/>
          <w:szCs w:val="28"/>
          <w:rtl/>
        </w:rPr>
        <w:t xml:space="preserve">ם שנטע בתוכנו". התורה שבתוכֵנו. הקדוש-ברוך-הוא וכנסת ישראל הם שני צדדים של ענין אחד. הם נקראים בגמרא אבא </w:t>
      </w:r>
      <w:proofErr w:type="spellStart"/>
      <w:r w:rsidRPr="00250C9C">
        <w:rPr>
          <w:rFonts w:asciiTheme="majorHAnsi" w:hAnsiTheme="majorHAnsi" w:cstheme="majorHAnsi"/>
          <w:sz w:val="28"/>
          <w:szCs w:val="28"/>
          <w:rtl/>
        </w:rPr>
        <w:t>ואמא</w:t>
      </w:r>
      <w:proofErr w:type="spellEnd"/>
      <w:r w:rsidRPr="00250C9C">
        <w:rPr>
          <w:rFonts w:asciiTheme="majorHAnsi" w:hAnsiTheme="majorHAnsi" w:cstheme="majorHAnsi"/>
          <w:sz w:val="28"/>
          <w:szCs w:val="28"/>
          <w:rtl/>
        </w:rPr>
        <w:t xml:space="preserve">. כמובן, בין האבא </w:t>
      </w:r>
      <w:proofErr w:type="spellStart"/>
      <w:r w:rsidRPr="00250C9C">
        <w:rPr>
          <w:rFonts w:asciiTheme="majorHAnsi" w:hAnsiTheme="majorHAnsi" w:cstheme="majorHAnsi"/>
          <w:sz w:val="28"/>
          <w:szCs w:val="28"/>
          <w:rtl/>
        </w:rPr>
        <w:t>לאמא</w:t>
      </w:r>
      <w:proofErr w:type="spellEnd"/>
      <w:r w:rsidRPr="00250C9C">
        <w:rPr>
          <w:rFonts w:asciiTheme="majorHAnsi" w:hAnsiTheme="majorHAnsi" w:cstheme="majorHAnsi"/>
          <w:sz w:val="28"/>
          <w:szCs w:val="28"/>
          <w:rtl/>
        </w:rPr>
        <w:t xml:space="preserve"> אין מחלוקת אלא שלום בית, כי </w:t>
      </w:r>
      <w:proofErr w:type="spellStart"/>
      <w:r w:rsidRPr="00250C9C">
        <w:rPr>
          <w:rFonts w:asciiTheme="majorHAnsi" w:hAnsiTheme="majorHAnsi" w:cstheme="majorHAnsi"/>
          <w:sz w:val="28"/>
          <w:szCs w:val="28"/>
          <w:rtl/>
        </w:rPr>
        <w:t>הכל</w:t>
      </w:r>
      <w:proofErr w:type="spellEnd"/>
      <w:r w:rsidRPr="00250C9C">
        <w:rPr>
          <w:rFonts w:asciiTheme="majorHAnsi" w:hAnsiTheme="majorHAnsi" w:cstheme="majorHAnsi"/>
          <w:sz w:val="28"/>
          <w:szCs w:val="28"/>
          <w:rtl/>
        </w:rPr>
        <w:t xml:space="preserve"> ענין אחד שלם. והנה הבן גרם לכעס ואביו לוקח רצועה בידו להלקותו – קופצת מיד </w:t>
      </w:r>
      <w:proofErr w:type="spellStart"/>
      <w:r w:rsidRPr="00250C9C">
        <w:rPr>
          <w:rFonts w:asciiTheme="majorHAnsi" w:hAnsiTheme="majorHAnsi" w:cstheme="majorHAnsi"/>
          <w:sz w:val="28"/>
          <w:szCs w:val="28"/>
          <w:rtl/>
        </w:rPr>
        <w:t>האמא</w:t>
      </w:r>
      <w:proofErr w:type="spellEnd"/>
      <w:r w:rsidRPr="00250C9C">
        <w:rPr>
          <w:rFonts w:asciiTheme="majorHAnsi" w:hAnsiTheme="majorHAnsi" w:cstheme="majorHAnsi"/>
          <w:sz w:val="28"/>
          <w:szCs w:val="28"/>
          <w:rtl/>
        </w:rPr>
        <w:t>, שמנהלת את מש</w:t>
      </w:r>
      <w:r w:rsidRPr="00250C9C">
        <w:rPr>
          <w:rFonts w:asciiTheme="majorHAnsi" w:hAnsiTheme="majorHAnsi" w:cstheme="majorHAnsi"/>
          <w:sz w:val="28"/>
          <w:szCs w:val="28"/>
          <w:rtl/>
        </w:rPr>
        <w:t xml:space="preserve">ק הבית, תופסת את יד האבא, ועוצרת בעדו: "חכה! נכון שהוא חטא, אבל אני אסדר את </w:t>
      </w:r>
      <w:proofErr w:type="spellStart"/>
      <w:r w:rsidRPr="00250C9C">
        <w:rPr>
          <w:rFonts w:asciiTheme="majorHAnsi" w:hAnsiTheme="majorHAnsi" w:cstheme="majorHAnsi"/>
          <w:sz w:val="28"/>
          <w:szCs w:val="28"/>
          <w:rtl/>
        </w:rPr>
        <w:t>הענינים</w:t>
      </w:r>
      <w:proofErr w:type="spellEnd"/>
      <w:r w:rsidRPr="00250C9C">
        <w:rPr>
          <w:rFonts w:asciiTheme="majorHAnsi" w:hAnsiTheme="majorHAnsi" w:cstheme="majorHAnsi"/>
          <w:sz w:val="28"/>
          <w:szCs w:val="28"/>
          <w:rtl/>
        </w:rPr>
        <w:t xml:space="preserve"> החינוכיים שבבית". די היה ברגע הזה שהאב אחז את הרצועה בידו! למעשה כך גם היה הרצון הראשוני של האבא, כוונתו </w:t>
      </w:r>
      <w:proofErr w:type="spellStart"/>
      <w:r w:rsidRPr="00250C9C">
        <w:rPr>
          <w:rFonts w:asciiTheme="majorHAnsi" w:hAnsiTheme="majorHAnsi" w:cstheme="majorHAnsi"/>
          <w:sz w:val="28"/>
          <w:szCs w:val="28"/>
          <w:rtl/>
        </w:rPr>
        <w:t>היתה</w:t>
      </w:r>
      <w:proofErr w:type="spellEnd"/>
      <w:r w:rsidRPr="00250C9C">
        <w:rPr>
          <w:rFonts w:asciiTheme="majorHAnsi" w:hAnsiTheme="majorHAnsi" w:cstheme="majorHAnsi"/>
          <w:sz w:val="28"/>
          <w:szCs w:val="28"/>
          <w:rtl/>
        </w:rPr>
        <w:t xml:space="preserve"> רק לאיים. כן יש זעזוע נורא, והביטוי המקורי מוכרח להיות בכל התו</w:t>
      </w:r>
      <w:r w:rsidRPr="00250C9C">
        <w:rPr>
          <w:rFonts w:asciiTheme="majorHAnsi" w:hAnsiTheme="majorHAnsi" w:cstheme="majorHAnsi"/>
          <w:sz w:val="28"/>
          <w:szCs w:val="28"/>
          <w:rtl/>
        </w:rPr>
        <w:t xml:space="preserve">קף. עין תחת עין! אחר-כך באה </w:t>
      </w:r>
      <w:proofErr w:type="spellStart"/>
      <w:r w:rsidRPr="00250C9C">
        <w:rPr>
          <w:rFonts w:asciiTheme="majorHAnsi" w:hAnsiTheme="majorHAnsi" w:cstheme="majorHAnsi"/>
          <w:sz w:val="28"/>
          <w:szCs w:val="28"/>
          <w:rtl/>
        </w:rPr>
        <w:t>האמא</w:t>
      </w:r>
      <w:proofErr w:type="spellEnd"/>
      <w:r w:rsidRPr="00250C9C">
        <w:rPr>
          <w:rFonts w:asciiTheme="majorHAnsi" w:hAnsiTheme="majorHAnsi" w:cstheme="majorHAnsi"/>
          <w:sz w:val="28"/>
          <w:szCs w:val="28"/>
          <w:rtl/>
        </w:rPr>
        <w:t xml:space="preserve"> – מנהלת משק הבית, כנסת ישראל, תורה שבעל-פה – ומסדרת את </w:t>
      </w:r>
      <w:proofErr w:type="spellStart"/>
      <w:r w:rsidRPr="00250C9C">
        <w:rPr>
          <w:rFonts w:asciiTheme="majorHAnsi" w:hAnsiTheme="majorHAnsi" w:cstheme="majorHAnsi"/>
          <w:sz w:val="28"/>
          <w:szCs w:val="28"/>
          <w:rtl/>
        </w:rPr>
        <w:t>הענין</w:t>
      </w:r>
      <w:proofErr w:type="spellEnd"/>
      <w:r w:rsidRPr="00250C9C">
        <w:rPr>
          <w:rFonts w:asciiTheme="majorHAnsi" w:hAnsiTheme="majorHAnsi" w:cstheme="majorHAnsi"/>
          <w:sz w:val="28"/>
          <w:szCs w:val="28"/>
          <w:rtl/>
        </w:rPr>
        <w:t xml:space="preserve"> למעשה: "עין תחת עין – ממון".</w:t>
      </w:r>
    </w:p>
    <w:p w14:paraId="00000033"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שו"ת </w:t>
      </w:r>
      <w:proofErr w:type="spellStart"/>
      <w:r w:rsidRPr="00250C9C">
        <w:rPr>
          <w:rFonts w:asciiTheme="majorHAnsi" w:hAnsiTheme="majorHAnsi" w:cstheme="majorHAnsi"/>
          <w:bCs/>
          <w:color w:val="000000"/>
          <w:sz w:val="28"/>
          <w:szCs w:val="28"/>
          <w:rtl/>
        </w:rPr>
        <w:t>מהר"ם</w:t>
      </w:r>
      <w:proofErr w:type="spellEnd"/>
      <w:r w:rsidRPr="00250C9C">
        <w:rPr>
          <w:rFonts w:asciiTheme="majorHAnsi" w:hAnsiTheme="majorHAnsi" w:cstheme="majorHAnsi"/>
          <w:bCs/>
          <w:color w:val="000000"/>
          <w:sz w:val="28"/>
          <w:szCs w:val="28"/>
          <w:rtl/>
        </w:rPr>
        <w:t xml:space="preserve"> </w:t>
      </w:r>
      <w:proofErr w:type="spellStart"/>
      <w:r w:rsidRPr="00250C9C">
        <w:rPr>
          <w:rFonts w:asciiTheme="majorHAnsi" w:hAnsiTheme="majorHAnsi" w:cstheme="majorHAnsi"/>
          <w:bCs/>
          <w:color w:val="000000"/>
          <w:sz w:val="28"/>
          <w:szCs w:val="28"/>
          <w:rtl/>
        </w:rPr>
        <w:t>מרוטנבורג</w:t>
      </w:r>
      <w:proofErr w:type="spellEnd"/>
      <w:r w:rsidRPr="00250C9C">
        <w:rPr>
          <w:rFonts w:asciiTheme="majorHAnsi" w:hAnsiTheme="majorHAnsi" w:cstheme="majorHAnsi"/>
          <w:bCs/>
          <w:color w:val="000000"/>
          <w:sz w:val="28"/>
          <w:szCs w:val="28"/>
          <w:rtl/>
        </w:rPr>
        <w:t xml:space="preserve"> דפוס פראג סימן פא</w:t>
      </w:r>
    </w:p>
    <w:p w14:paraId="00000034"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כל בן ברית חייב לכבד את אשתו יותר מגופו עולה עמו ואינו יורדת עמו בעולת בעל כתיב בעלייתו ולא </w:t>
      </w:r>
      <w:r w:rsidRPr="00250C9C">
        <w:rPr>
          <w:rFonts w:asciiTheme="majorHAnsi" w:hAnsiTheme="majorHAnsi" w:cstheme="majorHAnsi"/>
          <w:sz w:val="28"/>
          <w:szCs w:val="28"/>
          <w:rtl/>
        </w:rPr>
        <w:t xml:space="preserve">בירידתו לחיים נתנה ולא לצער ומספר כתובה </w:t>
      </w:r>
      <w:proofErr w:type="spellStart"/>
      <w:r w:rsidRPr="00250C9C">
        <w:rPr>
          <w:rFonts w:asciiTheme="majorHAnsi" w:hAnsiTheme="majorHAnsi" w:cstheme="majorHAnsi"/>
          <w:sz w:val="28"/>
          <w:szCs w:val="28"/>
          <w:rtl/>
        </w:rPr>
        <w:t>נלמוד</w:t>
      </w:r>
      <w:proofErr w:type="spellEnd"/>
      <w:r w:rsidRPr="00250C9C">
        <w:rPr>
          <w:rFonts w:asciiTheme="majorHAnsi" w:hAnsiTheme="majorHAnsi" w:cstheme="majorHAnsi"/>
          <w:sz w:val="28"/>
          <w:szCs w:val="28"/>
          <w:rtl/>
        </w:rPr>
        <w:t xml:space="preserve"> אנא אפלח ואוקיר ואיזון והמכה את אשתו מקובלני שיש יותר להחמיר בו </w:t>
      </w:r>
      <w:proofErr w:type="spellStart"/>
      <w:r w:rsidRPr="00250C9C">
        <w:rPr>
          <w:rFonts w:asciiTheme="majorHAnsi" w:hAnsiTheme="majorHAnsi" w:cstheme="majorHAnsi"/>
          <w:sz w:val="28"/>
          <w:szCs w:val="28"/>
          <w:rtl/>
        </w:rPr>
        <w:t>מבמכה</w:t>
      </w:r>
      <w:proofErr w:type="spellEnd"/>
      <w:r w:rsidRPr="00250C9C">
        <w:rPr>
          <w:rFonts w:asciiTheme="majorHAnsi" w:hAnsiTheme="majorHAnsi" w:cstheme="majorHAnsi"/>
          <w:sz w:val="28"/>
          <w:szCs w:val="28"/>
          <w:rtl/>
        </w:rPr>
        <w:t xml:space="preserve"> את </w:t>
      </w:r>
      <w:proofErr w:type="spellStart"/>
      <w:r w:rsidRPr="00250C9C">
        <w:rPr>
          <w:rFonts w:asciiTheme="majorHAnsi" w:hAnsiTheme="majorHAnsi" w:cstheme="majorHAnsi"/>
          <w:sz w:val="28"/>
          <w:szCs w:val="28"/>
          <w:rtl/>
        </w:rPr>
        <w:t>חבירו</w:t>
      </w:r>
      <w:proofErr w:type="spellEnd"/>
      <w:r w:rsidRPr="00250C9C">
        <w:rPr>
          <w:rFonts w:asciiTheme="majorHAnsi" w:hAnsiTheme="majorHAnsi" w:cstheme="majorHAnsi"/>
          <w:sz w:val="28"/>
          <w:szCs w:val="28"/>
          <w:rtl/>
        </w:rPr>
        <w:t xml:space="preserve"> </w:t>
      </w:r>
      <w:proofErr w:type="spellStart"/>
      <w:r w:rsidRPr="00250C9C">
        <w:rPr>
          <w:rFonts w:asciiTheme="majorHAnsi" w:hAnsiTheme="majorHAnsi" w:cstheme="majorHAnsi"/>
          <w:sz w:val="28"/>
          <w:szCs w:val="28"/>
          <w:rtl/>
        </w:rPr>
        <w:t>דבחבירו</w:t>
      </w:r>
      <w:proofErr w:type="spellEnd"/>
      <w:r w:rsidRPr="00250C9C">
        <w:rPr>
          <w:rFonts w:asciiTheme="majorHAnsi" w:hAnsiTheme="majorHAnsi" w:cstheme="majorHAnsi"/>
          <w:sz w:val="28"/>
          <w:szCs w:val="28"/>
          <w:rtl/>
        </w:rPr>
        <w:t xml:space="preserve"> אינו חייב בכבודו ובאשתו חייב בכבודה ודרך </w:t>
      </w:r>
      <w:proofErr w:type="spellStart"/>
      <w:r w:rsidRPr="00250C9C">
        <w:rPr>
          <w:rFonts w:asciiTheme="majorHAnsi" w:hAnsiTheme="majorHAnsi" w:cstheme="majorHAnsi"/>
          <w:sz w:val="28"/>
          <w:szCs w:val="28"/>
          <w:rtl/>
        </w:rPr>
        <w:t>הגוים</w:t>
      </w:r>
      <w:proofErr w:type="spellEnd"/>
      <w:r w:rsidRPr="00250C9C">
        <w:rPr>
          <w:rFonts w:asciiTheme="majorHAnsi" w:hAnsiTheme="majorHAnsi" w:cstheme="majorHAnsi"/>
          <w:sz w:val="28"/>
          <w:szCs w:val="28"/>
          <w:rtl/>
        </w:rPr>
        <w:t xml:space="preserve"> בכך אבל חלילה וחלילה לשום בן ברית מעשות זאת והעושה יש להחרימו ולנדותו ולהלקו</w:t>
      </w:r>
      <w:r w:rsidRPr="00250C9C">
        <w:rPr>
          <w:rFonts w:asciiTheme="majorHAnsi" w:hAnsiTheme="majorHAnsi" w:cstheme="majorHAnsi"/>
          <w:sz w:val="28"/>
          <w:szCs w:val="28"/>
          <w:rtl/>
        </w:rPr>
        <w:t xml:space="preserve">תו ולעונשו בכל מיני </w:t>
      </w:r>
      <w:proofErr w:type="spellStart"/>
      <w:r w:rsidRPr="00250C9C">
        <w:rPr>
          <w:rFonts w:asciiTheme="majorHAnsi" w:hAnsiTheme="majorHAnsi" w:cstheme="majorHAnsi"/>
          <w:sz w:val="28"/>
          <w:szCs w:val="28"/>
          <w:rtl/>
        </w:rPr>
        <w:t>רידוי</w:t>
      </w:r>
      <w:proofErr w:type="spellEnd"/>
      <w:r w:rsidRPr="00250C9C">
        <w:rPr>
          <w:rFonts w:asciiTheme="majorHAnsi" w:hAnsiTheme="majorHAnsi" w:cstheme="majorHAnsi"/>
          <w:sz w:val="28"/>
          <w:szCs w:val="28"/>
          <w:rtl/>
        </w:rPr>
        <w:t xml:space="preserve"> ואף לקוץ ידו אם רגיל ובכך.</w:t>
      </w:r>
    </w:p>
    <w:p w14:paraId="00000035"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קול דודי דופק</w:t>
      </w:r>
    </w:p>
    <w:p w14:paraId="00000036"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הדפיקה החמישית של הדוד היא אולי החשובה ביותר. בפעם הראשונה בתולדות גלותנו הפתיעה ההשגחה את שונאינו בתגלית המרעישה, שדם יהודי אינו הפקר! אם האנטישמים יכנו תופעה זאת "עין תחת עין" - </w:t>
      </w:r>
      <w:proofErr w:type="spellStart"/>
      <w:r w:rsidRPr="00250C9C">
        <w:rPr>
          <w:rFonts w:asciiTheme="majorHAnsi" w:hAnsiTheme="majorHAnsi" w:cstheme="majorHAnsi"/>
          <w:sz w:val="28"/>
          <w:szCs w:val="28"/>
          <w:rtl/>
        </w:rPr>
        <w:t>מהיכא</w:t>
      </w:r>
      <w:proofErr w:type="spellEnd"/>
      <w:r w:rsidRPr="00250C9C">
        <w:rPr>
          <w:rFonts w:asciiTheme="majorHAnsi" w:hAnsiTheme="majorHAnsi" w:cstheme="majorHAnsi"/>
          <w:sz w:val="28"/>
          <w:szCs w:val="28"/>
          <w:rtl/>
        </w:rPr>
        <w:t>-תית</w:t>
      </w:r>
      <w:r w:rsidRPr="00250C9C">
        <w:rPr>
          <w:rFonts w:asciiTheme="majorHAnsi" w:hAnsiTheme="majorHAnsi" w:cstheme="majorHAnsi"/>
          <w:sz w:val="28"/>
          <w:szCs w:val="28"/>
          <w:rtl/>
        </w:rPr>
        <w:t xml:space="preserve">י, נסכים להם. אם אנו רוצים להגן בגבורה על קיומנו הלאומי-היסטורי, מוכרחים אנו לפרקים לפרש את הכתוב "עין תחת עין" כצורתו. הרבה עיניים אבדנו במשך גלותנו המרה מפני שלא שילמנו מכה תחת מכה. הגיע הזמן שנקיים את החוק של "עין תחת עין" כפשוטו. בטוחני, </w:t>
      </w:r>
      <w:proofErr w:type="spellStart"/>
      <w:r w:rsidRPr="00250C9C">
        <w:rPr>
          <w:rFonts w:asciiTheme="majorHAnsi" w:hAnsiTheme="majorHAnsi" w:cstheme="majorHAnsi"/>
          <w:sz w:val="28"/>
          <w:szCs w:val="28"/>
          <w:rtl/>
        </w:rPr>
        <w:t>שהכל</w:t>
      </w:r>
      <w:proofErr w:type="spellEnd"/>
      <w:r w:rsidRPr="00250C9C">
        <w:rPr>
          <w:rFonts w:asciiTheme="majorHAnsi" w:hAnsiTheme="majorHAnsi" w:cstheme="majorHAnsi"/>
          <w:sz w:val="28"/>
          <w:szCs w:val="28"/>
          <w:rtl/>
        </w:rPr>
        <w:t xml:space="preserve"> מכירים בי</w:t>
      </w:r>
      <w:r w:rsidRPr="00250C9C">
        <w:rPr>
          <w:rFonts w:asciiTheme="majorHAnsi" w:hAnsiTheme="majorHAnsi" w:cstheme="majorHAnsi"/>
          <w:sz w:val="28"/>
          <w:szCs w:val="28"/>
          <w:rtl/>
        </w:rPr>
        <w:t>, שאני מהמאמינים בתורה שבעל-פה, ולגבי אין ספק, שהפסוק מכוון כלפי תשלומי ממון, כפי פירושה של ההלכה. אבל ביחס למופתי ולנאצר הייתי דורש כי נפרש את הכתוב "עין תחת עין" במשמעותו המילולית - לקיחת העין הממשית!</w:t>
      </w:r>
    </w:p>
    <w:p w14:paraId="00000037"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הרב מרדכי </w:t>
      </w:r>
      <w:proofErr w:type="spellStart"/>
      <w:r w:rsidRPr="00250C9C">
        <w:rPr>
          <w:rFonts w:asciiTheme="majorHAnsi" w:hAnsiTheme="majorHAnsi" w:cstheme="majorHAnsi"/>
          <w:bCs/>
          <w:color w:val="000000"/>
          <w:sz w:val="28"/>
          <w:szCs w:val="28"/>
          <w:rtl/>
        </w:rPr>
        <w:t>ברויאר</w:t>
      </w:r>
      <w:proofErr w:type="spellEnd"/>
      <w:r w:rsidRPr="00250C9C">
        <w:rPr>
          <w:rFonts w:asciiTheme="majorHAnsi" w:hAnsiTheme="majorHAnsi" w:cstheme="majorHAnsi"/>
          <w:bCs/>
          <w:color w:val="000000"/>
          <w:sz w:val="28"/>
          <w:szCs w:val="28"/>
          <w:rtl/>
        </w:rPr>
        <w:t xml:space="preserve"> / פרקי מקראות עמ' 179</w:t>
      </w:r>
    </w:p>
    <w:p w14:paraId="00000038"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אם נקיים רק את</w:t>
      </w:r>
      <w:r w:rsidRPr="00250C9C">
        <w:rPr>
          <w:rFonts w:asciiTheme="majorHAnsi" w:hAnsiTheme="majorHAnsi" w:cstheme="majorHAnsi"/>
          <w:sz w:val="28"/>
          <w:szCs w:val="28"/>
          <w:rtl/>
        </w:rPr>
        <w:t xml:space="preserve"> דין עין תחת עין ממש, ייענש החובל על שהטיל מום בחברו , אך הנחבל לא יקבל כל פיצוי על נזקו הממוני . ואם נקיים רק את דין עין תחת עין ממון , יפוצה הנחבל על נזקו , אך החובל לא ייענש על שהטיל בחברו מום גופני . ואם נקיים את שני הדינים האלה כאחד , כבר תהא שורת הדי</w:t>
      </w:r>
      <w:r w:rsidRPr="00250C9C">
        <w:rPr>
          <w:rFonts w:asciiTheme="majorHAnsi" w:hAnsiTheme="majorHAnsi" w:cstheme="majorHAnsi"/>
          <w:sz w:val="28"/>
          <w:szCs w:val="28"/>
          <w:rtl/>
        </w:rPr>
        <w:t>ן לוקה . שהרי הנחבל יסבול רק מן המום הגופני שנגרם לו , אך לא יהיה לו כל נזק כספי ; ואילו החובל יסבול גם מהמום הגופני וגם מהנזק הכספי שנגרם לו - ונוסף על כך גם יפצה את הנחבל על נזקו.</w:t>
      </w:r>
    </w:p>
    <w:p w14:paraId="00000039"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 xml:space="preserve">עמנואל </w:t>
      </w:r>
      <w:proofErr w:type="spellStart"/>
      <w:r w:rsidRPr="00250C9C">
        <w:rPr>
          <w:rFonts w:asciiTheme="majorHAnsi" w:hAnsiTheme="majorHAnsi" w:cstheme="majorHAnsi"/>
          <w:bCs/>
          <w:color w:val="000000"/>
          <w:sz w:val="28"/>
          <w:szCs w:val="28"/>
          <w:rtl/>
        </w:rPr>
        <w:t>לוינס</w:t>
      </w:r>
      <w:proofErr w:type="spellEnd"/>
      <w:r w:rsidRPr="00250C9C">
        <w:rPr>
          <w:rFonts w:asciiTheme="majorHAnsi" w:hAnsiTheme="majorHAnsi" w:cstheme="majorHAnsi"/>
          <w:bCs/>
          <w:color w:val="000000"/>
          <w:sz w:val="28"/>
          <w:szCs w:val="28"/>
          <w:rtl/>
        </w:rPr>
        <w:t xml:space="preserve"> / בתרגום מיכאל </w:t>
      </w:r>
      <w:proofErr w:type="spellStart"/>
      <w:r w:rsidRPr="00250C9C">
        <w:rPr>
          <w:rFonts w:asciiTheme="majorHAnsi" w:hAnsiTheme="majorHAnsi" w:cstheme="majorHAnsi"/>
          <w:bCs/>
          <w:color w:val="000000"/>
          <w:sz w:val="28"/>
          <w:szCs w:val="28"/>
          <w:rtl/>
        </w:rPr>
        <w:t>ויגודה</w:t>
      </w:r>
      <w:proofErr w:type="spellEnd"/>
    </w:p>
    <w:p w14:paraId="0000003A"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התנ"ך מזרז את בואו של עולם נקי מאלימות.</w:t>
      </w:r>
      <w:r w:rsidRPr="00250C9C">
        <w:rPr>
          <w:rFonts w:asciiTheme="majorHAnsi" w:hAnsiTheme="majorHAnsi" w:cstheme="majorHAnsi"/>
          <w:sz w:val="28"/>
          <w:szCs w:val="28"/>
          <w:rtl/>
        </w:rPr>
        <w:t xml:space="preserve"> אבל אם היה בכוחם של הכסף או ההתנצלויות לתקן את הכול ולהותיר את מצפוננו נקי, הרי שכרו היה יוצא בהפסדו. כן! "עין תחת עין", וכל הנצח וכל הכסף שבעולם אין בכוחם לרפא פציעת אדם. הפצע שותת לעולמים, כאילו היו נדרשים ייסורים שווים לעצור את הדימום הנצחי הזה.</w:t>
      </w:r>
    </w:p>
    <w:p w14:paraId="0000003B" w14:textId="77777777" w:rsidR="00E868EF" w:rsidRPr="00250C9C" w:rsidRDefault="000C04E6" w:rsidP="00250C9C">
      <w:pPr>
        <w:numPr>
          <w:ilvl w:val="0"/>
          <w:numId w:val="1"/>
        </w:numPr>
        <w:pBdr>
          <w:top w:val="nil"/>
          <w:left w:val="nil"/>
          <w:bottom w:val="nil"/>
          <w:right w:val="nil"/>
          <w:between w:val="nil"/>
        </w:pBdr>
        <w:spacing w:after="0" w:line="312" w:lineRule="auto"/>
        <w:ind w:left="0" w:firstLine="0"/>
        <w:jc w:val="left"/>
        <w:rPr>
          <w:rFonts w:asciiTheme="majorHAnsi" w:hAnsiTheme="majorHAnsi" w:cstheme="majorHAnsi"/>
          <w:bCs/>
          <w:color w:val="000000"/>
          <w:sz w:val="28"/>
          <w:szCs w:val="28"/>
        </w:rPr>
      </w:pPr>
      <w:r w:rsidRPr="00250C9C">
        <w:rPr>
          <w:rFonts w:asciiTheme="majorHAnsi" w:hAnsiTheme="majorHAnsi" w:cstheme="majorHAnsi"/>
          <w:bCs/>
          <w:color w:val="000000"/>
          <w:sz w:val="28"/>
          <w:szCs w:val="28"/>
          <w:rtl/>
        </w:rPr>
        <w:t>משנה מ</w:t>
      </w:r>
      <w:r w:rsidRPr="00250C9C">
        <w:rPr>
          <w:rFonts w:asciiTheme="majorHAnsi" w:hAnsiTheme="majorHAnsi" w:cstheme="majorHAnsi"/>
          <w:bCs/>
          <w:color w:val="000000"/>
          <w:sz w:val="28"/>
          <w:szCs w:val="28"/>
          <w:rtl/>
        </w:rPr>
        <w:t>סכת בבא קמא פרק ח משנה ז</w:t>
      </w:r>
    </w:p>
    <w:p w14:paraId="0000003C" w14:textId="77777777" w:rsidR="00E868EF" w:rsidRPr="00250C9C" w:rsidRDefault="000C04E6" w:rsidP="00250C9C">
      <w:pPr>
        <w:spacing w:after="0" w:line="312" w:lineRule="auto"/>
        <w:rPr>
          <w:rFonts w:asciiTheme="majorHAnsi" w:hAnsiTheme="majorHAnsi" w:cstheme="majorHAnsi"/>
          <w:sz w:val="28"/>
          <w:szCs w:val="28"/>
        </w:rPr>
      </w:pPr>
      <w:r w:rsidRPr="00250C9C">
        <w:rPr>
          <w:rFonts w:asciiTheme="majorHAnsi" w:hAnsiTheme="majorHAnsi" w:cstheme="majorHAnsi"/>
          <w:sz w:val="28"/>
          <w:szCs w:val="28"/>
          <w:rtl/>
        </w:rPr>
        <w:t xml:space="preserve">אף על פי שהוא נותן לו אין נמחל לו עד שיבקש ממנו שנאמר (בראשית כ') ועתה השב אשת וגומר ומנין שלא יהא המוחל אכזרי שנאמר (שם /בראשית </w:t>
      </w:r>
      <w:bookmarkStart w:id="0" w:name="_GoBack"/>
      <w:bookmarkEnd w:id="0"/>
      <w:r w:rsidRPr="00250C9C">
        <w:rPr>
          <w:rFonts w:asciiTheme="majorHAnsi" w:hAnsiTheme="majorHAnsi" w:cstheme="majorHAnsi"/>
          <w:sz w:val="28"/>
          <w:szCs w:val="28"/>
          <w:rtl/>
        </w:rPr>
        <w:t>כ'/) ויתפלל אברהם אל הא-להים וירפא א-להים את אבימלך וגומר.</w:t>
      </w:r>
    </w:p>
    <w:p w14:paraId="159BC6CE" w14:textId="77777777" w:rsidR="000C04E6" w:rsidRDefault="000C04E6" w:rsidP="009C3532">
      <w:pPr>
        <w:autoSpaceDE w:val="0"/>
        <w:autoSpaceDN w:val="0"/>
        <w:spacing w:line="264" w:lineRule="auto"/>
        <w:jc w:val="center"/>
        <w:rPr>
          <w:rFonts w:asciiTheme="majorHAnsi" w:hAnsiTheme="majorHAnsi" w:cstheme="majorHAnsi"/>
          <w:bCs/>
          <w:color w:val="000000"/>
          <w:sz w:val="28"/>
          <w:szCs w:val="28"/>
          <w:rtl/>
        </w:rPr>
      </w:pPr>
    </w:p>
    <w:p w14:paraId="0000003E" w14:textId="62EC12D8" w:rsidR="00E868EF" w:rsidRPr="009C3532" w:rsidRDefault="009C3532" w:rsidP="009C3532">
      <w:pPr>
        <w:autoSpaceDE w:val="0"/>
        <w:autoSpaceDN w:val="0"/>
        <w:spacing w:line="264" w:lineRule="auto"/>
        <w:jc w:val="center"/>
        <w:rPr>
          <w:b/>
          <w:bCs/>
          <w:sz w:val="26"/>
          <w:szCs w:val="26"/>
        </w:rPr>
      </w:pPr>
      <w:r w:rsidRPr="009C3532">
        <w:rPr>
          <w:rFonts w:asciiTheme="majorHAnsi" w:hAnsiTheme="majorHAnsi" w:cstheme="majorHAnsi"/>
          <w:bCs/>
          <w:color w:val="000000"/>
          <w:sz w:val="28"/>
          <w:szCs w:val="28"/>
          <w:rtl/>
        </w:rPr>
        <w:t xml:space="preserve">שיעור לעילוי נשמת דניאלי </w:t>
      </w:r>
      <w:proofErr w:type="spellStart"/>
      <w:r w:rsidRPr="009C3532">
        <w:rPr>
          <w:rFonts w:asciiTheme="majorHAnsi" w:hAnsiTheme="majorHAnsi" w:cstheme="majorHAnsi"/>
          <w:bCs/>
          <w:color w:val="000000"/>
          <w:sz w:val="28"/>
          <w:szCs w:val="28"/>
          <w:rtl/>
        </w:rPr>
        <w:t>זוננפלד</w:t>
      </w:r>
      <w:proofErr w:type="spellEnd"/>
      <w:r w:rsidRPr="009C3532">
        <w:rPr>
          <w:rFonts w:asciiTheme="majorHAnsi" w:hAnsiTheme="majorHAnsi" w:cstheme="majorHAnsi"/>
          <w:bCs/>
          <w:color w:val="000000"/>
          <w:sz w:val="28"/>
          <w:szCs w:val="28"/>
          <w:rtl/>
        </w:rPr>
        <w:t xml:space="preserve"> ע"ה</w:t>
      </w:r>
      <w:r w:rsidRPr="007C5E24">
        <w:rPr>
          <w:b/>
          <w:bCs/>
          <w:sz w:val="26"/>
          <w:szCs w:val="26"/>
          <w:rtl/>
        </w:rPr>
        <w:t xml:space="preserve"> </w:t>
      </w:r>
    </w:p>
    <w:sectPr w:rsidR="00E868EF" w:rsidRPr="009C3532" w:rsidSect="000C04E6">
      <w:footerReference w:type="default" r:id="rId7"/>
      <w:pgSz w:w="12240" w:h="15840"/>
      <w:pgMar w:top="454" w:right="567" w:bottom="454"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104F" w14:textId="77777777" w:rsidR="000C04E6" w:rsidRDefault="000C04E6" w:rsidP="000C04E6">
      <w:pPr>
        <w:spacing w:after="0" w:line="240" w:lineRule="auto"/>
      </w:pPr>
      <w:r>
        <w:separator/>
      </w:r>
    </w:p>
  </w:endnote>
  <w:endnote w:type="continuationSeparator" w:id="0">
    <w:p w14:paraId="6CB40D4F" w14:textId="77777777" w:rsidR="000C04E6" w:rsidRDefault="000C04E6" w:rsidP="000C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12912420"/>
      <w:docPartObj>
        <w:docPartGallery w:val="Page Numbers (Bottom of Page)"/>
        <w:docPartUnique/>
      </w:docPartObj>
    </w:sdtPr>
    <w:sdtEndPr>
      <w:rPr>
        <w:cs/>
      </w:rPr>
    </w:sdtEndPr>
    <w:sdtContent>
      <w:p w14:paraId="08D2B7F3" w14:textId="747B9CBB" w:rsidR="000C04E6" w:rsidRDefault="000C04E6">
        <w:pPr>
          <w:pStyle w:val="a7"/>
          <w:jc w:val="center"/>
          <w:rPr>
            <w:cs/>
          </w:rPr>
        </w:pPr>
        <w:r>
          <w:fldChar w:fldCharType="begin"/>
        </w:r>
        <w:r>
          <w:rPr>
            <w:cs/>
          </w:rPr>
          <w:instrText>PAGE   \* MERGEFORMAT</w:instrText>
        </w:r>
        <w:r>
          <w:fldChar w:fldCharType="separate"/>
        </w:r>
        <w:r w:rsidRPr="000C04E6">
          <w:rPr>
            <w:noProof/>
            <w:rtl/>
            <w:lang w:val="he-IL"/>
          </w:rPr>
          <w:t>3</w:t>
        </w:r>
        <w:r>
          <w:fldChar w:fldCharType="end"/>
        </w:r>
      </w:p>
    </w:sdtContent>
  </w:sdt>
  <w:p w14:paraId="2B5C97BD" w14:textId="77777777" w:rsidR="000C04E6" w:rsidRDefault="000C04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DB1D6" w14:textId="77777777" w:rsidR="000C04E6" w:rsidRDefault="000C04E6" w:rsidP="000C04E6">
      <w:pPr>
        <w:spacing w:after="0" w:line="240" w:lineRule="auto"/>
      </w:pPr>
      <w:r>
        <w:separator/>
      </w:r>
    </w:p>
  </w:footnote>
  <w:footnote w:type="continuationSeparator" w:id="0">
    <w:p w14:paraId="115CD03F" w14:textId="77777777" w:rsidR="000C04E6" w:rsidRDefault="000C04E6" w:rsidP="000C0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A3FA7"/>
    <w:multiLevelType w:val="multilevel"/>
    <w:tmpl w:val="5E882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EF"/>
    <w:rsid w:val="000C04E6"/>
    <w:rsid w:val="00250C9C"/>
    <w:rsid w:val="009C3532"/>
    <w:rsid w:val="00DA5B02"/>
    <w:rsid w:val="00E868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8A1F"/>
  <w15:docId w15:val="{84FEB279-2135-429F-B767-AF6329B5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0C04E6"/>
    <w:pPr>
      <w:tabs>
        <w:tab w:val="center" w:pos="4153"/>
        <w:tab w:val="right" w:pos="8306"/>
      </w:tabs>
      <w:spacing w:after="0" w:line="240" w:lineRule="auto"/>
    </w:pPr>
  </w:style>
  <w:style w:type="character" w:customStyle="1" w:styleId="a6">
    <w:name w:val="כותרת עליונה תו"/>
    <w:basedOn w:val="a0"/>
    <w:link w:val="a5"/>
    <w:uiPriority w:val="99"/>
    <w:rsid w:val="000C04E6"/>
  </w:style>
  <w:style w:type="paragraph" w:styleId="a7">
    <w:name w:val="footer"/>
    <w:basedOn w:val="a"/>
    <w:link w:val="a8"/>
    <w:uiPriority w:val="99"/>
    <w:unhideWhenUsed/>
    <w:rsid w:val="000C04E6"/>
    <w:pPr>
      <w:tabs>
        <w:tab w:val="center" w:pos="4153"/>
        <w:tab w:val="right" w:pos="8306"/>
      </w:tabs>
      <w:spacing w:after="0" w:line="240" w:lineRule="auto"/>
    </w:pPr>
  </w:style>
  <w:style w:type="character" w:customStyle="1" w:styleId="a8">
    <w:name w:val="כותרת תחתונה תו"/>
    <w:basedOn w:val="a0"/>
    <w:link w:val="a7"/>
    <w:uiPriority w:val="99"/>
    <w:rsid w:val="000C04E6"/>
  </w:style>
  <w:style w:type="paragraph" w:styleId="a9">
    <w:name w:val="Balloon Text"/>
    <w:basedOn w:val="a"/>
    <w:link w:val="aa"/>
    <w:uiPriority w:val="99"/>
    <w:semiHidden/>
    <w:unhideWhenUsed/>
    <w:rsid w:val="000C04E6"/>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0C04E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1491</Words>
  <Characters>7459</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דקלה נהרי פיקאר</dc:creator>
  <cp:lastModifiedBy>Dikla H</cp:lastModifiedBy>
  <cp:revision>5</cp:revision>
  <cp:lastPrinted>2023-02-16T06:48:00Z</cp:lastPrinted>
  <dcterms:created xsi:type="dcterms:W3CDTF">2023-02-16T06:40:00Z</dcterms:created>
  <dcterms:modified xsi:type="dcterms:W3CDTF">2023-02-16T06:48:00Z</dcterms:modified>
</cp:coreProperties>
</file>